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9CE" w:rsidRDefault="00017E73" w:rsidP="00332BD0">
      <w:pPr>
        <w:tabs>
          <w:tab w:val="center" w:pos="4512"/>
        </w:tabs>
        <w:suppressAutoHyphens/>
        <w:spacing w:line="360" w:lineRule="auto"/>
        <w:jc w:val="both"/>
        <w:rPr>
          <w:rFonts w:asciiTheme="minorHAnsi" w:hAnsiTheme="minorHAnsi"/>
          <w:b/>
          <w:bCs/>
          <w:spacing w:val="-3"/>
          <w:sz w:val="24"/>
          <w:szCs w:val="24"/>
          <w:lang w:val="es-ES_tradnl"/>
        </w:rPr>
      </w:pPr>
      <w:r>
        <w:rPr>
          <w:rFonts w:asciiTheme="minorHAnsi" w:hAnsiTheme="minorHAnsi"/>
          <w:b/>
          <w:bCs/>
          <w:spacing w:val="-3"/>
          <w:sz w:val="24"/>
          <w:szCs w:val="24"/>
          <w:lang w:val="es-ES_tradnl"/>
        </w:rPr>
        <w:tab/>
      </w:r>
      <w:r w:rsidR="00965491" w:rsidRPr="00017E73">
        <w:rPr>
          <w:rFonts w:asciiTheme="minorHAnsi" w:hAnsiTheme="minorHAnsi"/>
          <w:b/>
          <w:bCs/>
          <w:spacing w:val="-3"/>
          <w:sz w:val="24"/>
          <w:szCs w:val="24"/>
          <w:lang w:val="es-ES_tradnl"/>
        </w:rPr>
        <w:t xml:space="preserve">LOS </w:t>
      </w:r>
      <w:r w:rsidR="00FE67EB" w:rsidRPr="00017E73">
        <w:rPr>
          <w:rFonts w:asciiTheme="minorHAnsi" w:hAnsiTheme="minorHAnsi"/>
          <w:b/>
          <w:bCs/>
          <w:spacing w:val="-3"/>
          <w:sz w:val="24"/>
          <w:szCs w:val="24"/>
          <w:lang w:val="es-ES_tradnl"/>
        </w:rPr>
        <w:t xml:space="preserve">FONDOS </w:t>
      </w:r>
      <w:r w:rsidR="007B6DAC">
        <w:rPr>
          <w:rFonts w:asciiTheme="minorHAnsi" w:hAnsiTheme="minorHAnsi"/>
          <w:b/>
          <w:bCs/>
          <w:spacing w:val="-3"/>
          <w:sz w:val="24"/>
          <w:szCs w:val="24"/>
          <w:lang w:val="es-ES_tradnl"/>
        </w:rPr>
        <w:t>DE “POLICÍA SECRETA”.</w:t>
      </w:r>
    </w:p>
    <w:p w:rsidR="00A419CE" w:rsidRDefault="00A86B03" w:rsidP="00332BD0">
      <w:pPr>
        <w:tabs>
          <w:tab w:val="center" w:pos="4512"/>
        </w:tabs>
        <w:suppressAutoHyphens/>
        <w:spacing w:line="360" w:lineRule="auto"/>
        <w:jc w:val="both"/>
        <w:rPr>
          <w:rFonts w:asciiTheme="minorHAnsi" w:hAnsiTheme="minorHAnsi"/>
          <w:b/>
          <w:bCs/>
          <w:spacing w:val="-3"/>
          <w:sz w:val="24"/>
          <w:szCs w:val="24"/>
          <w:lang w:val="es-ES_tradnl"/>
        </w:rPr>
      </w:pPr>
      <w:r>
        <w:rPr>
          <w:rFonts w:asciiTheme="minorHAnsi" w:hAnsiTheme="minorHAnsi"/>
          <w:b/>
          <w:bCs/>
          <w:noProof/>
          <w:spacing w:val="-3"/>
          <w:sz w:val="24"/>
          <w:szCs w:val="24"/>
        </w:rPr>
        <w:drawing>
          <wp:inline distT="0" distB="0" distL="0" distR="0">
            <wp:extent cx="4644000" cy="6163171"/>
            <wp:effectExtent l="19050" t="0" r="4200" b="0"/>
            <wp:docPr id="3" name="Imagen 3" descr="D:\Downloads\IMG_02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ownloads\IMG_0226.JPG"/>
                    <pic:cNvPicPr>
                      <a:picLocks noChangeAspect="1" noChangeArrowheads="1"/>
                    </pic:cNvPicPr>
                  </pic:nvPicPr>
                  <pic:blipFill>
                    <a:blip r:embed="rId8"/>
                    <a:srcRect/>
                    <a:stretch>
                      <a:fillRect/>
                    </a:stretch>
                  </pic:blipFill>
                  <pic:spPr bwMode="auto">
                    <a:xfrm>
                      <a:off x="0" y="0"/>
                      <a:ext cx="4644000" cy="6163171"/>
                    </a:xfrm>
                    <a:prstGeom prst="rect">
                      <a:avLst/>
                    </a:prstGeom>
                    <a:noFill/>
                    <a:ln w="9525">
                      <a:noFill/>
                      <a:miter lim="800000"/>
                      <a:headEnd/>
                      <a:tailEnd/>
                    </a:ln>
                  </pic:spPr>
                </pic:pic>
              </a:graphicData>
            </a:graphic>
          </wp:inline>
        </w:drawing>
      </w:r>
    </w:p>
    <w:p w:rsidR="00A419CE" w:rsidRDefault="00A419CE" w:rsidP="00332BD0">
      <w:pPr>
        <w:tabs>
          <w:tab w:val="center" w:pos="4512"/>
        </w:tabs>
        <w:suppressAutoHyphens/>
        <w:spacing w:line="360" w:lineRule="auto"/>
        <w:jc w:val="both"/>
        <w:rPr>
          <w:rFonts w:asciiTheme="minorHAnsi" w:hAnsiTheme="minorHAnsi"/>
          <w:b/>
          <w:bCs/>
          <w:spacing w:val="-3"/>
          <w:sz w:val="24"/>
          <w:szCs w:val="24"/>
          <w:lang w:val="es-ES_tradnl"/>
        </w:rPr>
      </w:pPr>
    </w:p>
    <w:p w:rsidR="00FE67EB" w:rsidRPr="00017E73" w:rsidRDefault="00A86B03" w:rsidP="00332BD0">
      <w:pPr>
        <w:tabs>
          <w:tab w:val="center" w:pos="4512"/>
        </w:tabs>
        <w:suppressAutoHyphens/>
        <w:spacing w:line="360" w:lineRule="auto"/>
        <w:jc w:val="both"/>
        <w:rPr>
          <w:rFonts w:asciiTheme="minorHAnsi" w:hAnsiTheme="minorHAnsi"/>
          <w:b/>
          <w:bCs/>
          <w:spacing w:val="-3"/>
          <w:sz w:val="24"/>
          <w:szCs w:val="24"/>
          <w:lang w:val="es-ES_tradnl"/>
        </w:rPr>
      </w:pPr>
      <w:r>
        <w:rPr>
          <w:rFonts w:asciiTheme="minorHAnsi" w:hAnsiTheme="minorHAnsi"/>
          <w:bCs/>
          <w:spacing w:val="-3"/>
          <w:szCs w:val="24"/>
          <w:lang w:val="es-ES_tradnl"/>
        </w:rPr>
        <w:tab/>
        <w:t>I</w:t>
      </w:r>
      <w:r w:rsidR="00A419CE" w:rsidRPr="00A419CE">
        <w:rPr>
          <w:rFonts w:asciiTheme="minorHAnsi" w:hAnsiTheme="minorHAnsi"/>
          <w:bCs/>
          <w:spacing w:val="-3"/>
          <w:szCs w:val="24"/>
          <w:lang w:val="es-ES_tradnl"/>
        </w:rPr>
        <w:t xml:space="preserve">nformación firmada por “Amigo” en junio de 1827. AHN. </w:t>
      </w:r>
      <w:r w:rsidR="00A01CA3">
        <w:rPr>
          <w:rFonts w:asciiTheme="minorHAnsi" w:hAnsiTheme="minorHAnsi"/>
          <w:bCs/>
          <w:spacing w:val="-3"/>
          <w:szCs w:val="24"/>
          <w:lang w:val="es-ES_tradnl"/>
        </w:rPr>
        <w:t xml:space="preserve">Consejos Suprimidos. </w:t>
      </w:r>
      <w:r w:rsidR="00A419CE" w:rsidRPr="00A419CE">
        <w:rPr>
          <w:rFonts w:asciiTheme="minorHAnsi" w:hAnsiTheme="minorHAnsi"/>
          <w:bCs/>
          <w:spacing w:val="-3"/>
          <w:szCs w:val="24"/>
          <w:lang w:val="es-ES_tradnl"/>
        </w:rPr>
        <w:t>Leg. 12.295. El celador real de que se habla, estaría destinado en la única compañía de</w:t>
      </w:r>
      <w:r>
        <w:rPr>
          <w:rFonts w:asciiTheme="minorHAnsi" w:hAnsiTheme="minorHAnsi"/>
          <w:bCs/>
          <w:spacing w:val="-3"/>
          <w:szCs w:val="24"/>
          <w:lang w:val="es-ES_tradnl"/>
        </w:rPr>
        <w:t>l Cuerpo de Celadores Reales</w:t>
      </w:r>
      <w:r w:rsidR="00A419CE" w:rsidRPr="00A419CE">
        <w:rPr>
          <w:rFonts w:asciiTheme="minorHAnsi" w:hAnsiTheme="minorHAnsi"/>
          <w:bCs/>
          <w:spacing w:val="-3"/>
          <w:szCs w:val="24"/>
          <w:lang w:val="es-ES_tradnl"/>
        </w:rPr>
        <w:t xml:space="preserve"> que quedó</w:t>
      </w:r>
      <w:r w:rsidR="00A419CE">
        <w:rPr>
          <w:rFonts w:asciiTheme="minorHAnsi" w:hAnsiTheme="minorHAnsi"/>
          <w:bCs/>
          <w:spacing w:val="-3"/>
          <w:szCs w:val="24"/>
          <w:lang w:val="es-ES_tradnl"/>
        </w:rPr>
        <w:t xml:space="preserve"> en pie después de su disolución en mayo de ese año</w:t>
      </w:r>
      <w:r>
        <w:rPr>
          <w:rFonts w:asciiTheme="minorHAnsi" w:hAnsiTheme="minorHAnsi"/>
          <w:bCs/>
          <w:spacing w:val="-3"/>
          <w:szCs w:val="24"/>
          <w:lang w:val="es-ES_tradnl"/>
        </w:rPr>
        <w:t>. “Amigo</w:t>
      </w:r>
      <w:r w:rsidR="00A01CA3">
        <w:rPr>
          <w:rFonts w:asciiTheme="minorHAnsi" w:hAnsiTheme="minorHAnsi"/>
          <w:bCs/>
          <w:spacing w:val="-3"/>
          <w:szCs w:val="24"/>
          <w:lang w:val="es-ES_tradnl"/>
        </w:rPr>
        <w:t>”</w:t>
      </w:r>
      <w:r>
        <w:rPr>
          <w:rFonts w:asciiTheme="minorHAnsi" w:hAnsiTheme="minorHAnsi"/>
          <w:bCs/>
          <w:spacing w:val="-3"/>
          <w:szCs w:val="24"/>
          <w:lang w:val="es-ES_tradnl"/>
        </w:rPr>
        <w:t xml:space="preserve"> fue uno de los informadores o confidentes pagados con el dinero de los fondos de policía.</w:t>
      </w:r>
      <w:r w:rsidR="007231CF" w:rsidRPr="00017E73">
        <w:rPr>
          <w:rFonts w:asciiTheme="minorHAnsi" w:hAnsiTheme="minorHAnsi"/>
          <w:b/>
          <w:bCs/>
          <w:spacing w:val="-3"/>
          <w:sz w:val="24"/>
          <w:szCs w:val="24"/>
          <w:lang w:val="es-ES_tradnl"/>
        </w:rPr>
        <w:fldChar w:fldCharType="begin"/>
      </w:r>
      <w:r w:rsidR="00FE67EB" w:rsidRPr="00017E73">
        <w:rPr>
          <w:rFonts w:asciiTheme="minorHAnsi" w:hAnsiTheme="minorHAnsi"/>
          <w:b/>
          <w:bCs/>
          <w:spacing w:val="-3"/>
          <w:sz w:val="24"/>
          <w:szCs w:val="24"/>
          <w:lang w:val="es-ES_tradnl"/>
        </w:rPr>
        <w:instrText xml:space="preserve">PRIVATE </w:instrText>
      </w:r>
      <w:r w:rsidR="007231CF" w:rsidRPr="00017E73">
        <w:rPr>
          <w:rFonts w:asciiTheme="minorHAnsi" w:hAnsiTheme="minorHAnsi"/>
          <w:b/>
          <w:bCs/>
          <w:spacing w:val="-3"/>
          <w:sz w:val="24"/>
          <w:szCs w:val="24"/>
          <w:lang w:val="es-ES_tradnl"/>
        </w:rPr>
        <w:fldChar w:fldCharType="end"/>
      </w:r>
    </w:p>
    <w:p w:rsidR="00FE67EB" w:rsidRPr="00332BD0" w:rsidRDefault="00FE67EB" w:rsidP="00332BD0">
      <w:pPr>
        <w:tabs>
          <w:tab w:val="left" w:pos="-720"/>
        </w:tabs>
        <w:suppressAutoHyphens/>
        <w:spacing w:line="360" w:lineRule="auto"/>
        <w:jc w:val="both"/>
        <w:rPr>
          <w:rFonts w:asciiTheme="minorHAnsi" w:hAnsiTheme="minorHAnsi"/>
          <w:b/>
          <w:bCs/>
          <w:spacing w:val="-3"/>
          <w:sz w:val="24"/>
          <w:szCs w:val="24"/>
          <w:lang w:val="es-ES_tradnl"/>
        </w:rPr>
      </w:pPr>
    </w:p>
    <w:p w:rsidR="00FE67EB" w:rsidRPr="00017E73" w:rsidRDefault="00FE67EB" w:rsidP="00332BD0">
      <w:pPr>
        <w:tabs>
          <w:tab w:val="left" w:pos="-720"/>
        </w:tabs>
        <w:suppressAutoHyphens/>
        <w:spacing w:line="360" w:lineRule="auto"/>
        <w:jc w:val="both"/>
        <w:rPr>
          <w:rFonts w:asciiTheme="minorHAnsi" w:hAnsiTheme="minorHAnsi"/>
          <w:spacing w:val="-3"/>
          <w:sz w:val="24"/>
          <w:szCs w:val="24"/>
          <w:lang w:val="es-ES_tradnl"/>
        </w:rPr>
      </w:pPr>
      <w:r w:rsidRPr="00332BD0">
        <w:rPr>
          <w:rFonts w:asciiTheme="minorHAnsi" w:hAnsiTheme="minorHAnsi"/>
          <w:b/>
          <w:bCs/>
          <w:spacing w:val="-3"/>
          <w:sz w:val="24"/>
          <w:szCs w:val="24"/>
          <w:lang w:val="es-ES_tradnl"/>
        </w:rPr>
        <w:tab/>
      </w:r>
      <w:r w:rsidRPr="00332BD0">
        <w:rPr>
          <w:rFonts w:asciiTheme="minorHAnsi" w:hAnsiTheme="minorHAnsi"/>
          <w:b/>
          <w:bCs/>
          <w:spacing w:val="-3"/>
          <w:sz w:val="24"/>
          <w:szCs w:val="24"/>
          <w:lang w:val="es-ES_tradnl"/>
        </w:rPr>
        <w:tab/>
      </w:r>
      <w:r w:rsidRPr="00332BD0">
        <w:rPr>
          <w:rFonts w:asciiTheme="minorHAnsi" w:hAnsiTheme="minorHAnsi"/>
          <w:b/>
          <w:bCs/>
          <w:spacing w:val="-3"/>
          <w:sz w:val="24"/>
          <w:szCs w:val="24"/>
          <w:lang w:val="es-ES_tradnl"/>
        </w:rPr>
        <w:tab/>
      </w:r>
      <w:r w:rsidRPr="00017E73">
        <w:rPr>
          <w:rFonts w:asciiTheme="minorHAnsi" w:hAnsiTheme="minorHAnsi"/>
          <w:b/>
          <w:bCs/>
          <w:spacing w:val="-3"/>
          <w:sz w:val="24"/>
          <w:szCs w:val="24"/>
          <w:lang w:val="es-ES_tradnl"/>
        </w:rPr>
        <w:t>La represión en la Ominosa Década.</w:t>
      </w:r>
    </w:p>
    <w:p w:rsidR="00FE67EB" w:rsidRPr="00332BD0" w:rsidRDefault="00FE67EB" w:rsidP="00332BD0">
      <w:pPr>
        <w:tabs>
          <w:tab w:val="left" w:pos="-720"/>
        </w:tabs>
        <w:suppressAutoHyphens/>
        <w:spacing w:line="360" w:lineRule="auto"/>
        <w:jc w:val="both"/>
        <w:rPr>
          <w:rFonts w:asciiTheme="minorHAnsi" w:hAnsiTheme="minorHAnsi"/>
          <w:spacing w:val="-3"/>
          <w:sz w:val="24"/>
          <w:szCs w:val="24"/>
          <w:lang w:val="es-ES_tradnl"/>
        </w:rPr>
      </w:pPr>
      <w:r w:rsidRPr="00332BD0">
        <w:rPr>
          <w:rFonts w:asciiTheme="minorHAnsi" w:hAnsiTheme="minorHAnsi"/>
          <w:spacing w:val="-3"/>
          <w:sz w:val="24"/>
          <w:szCs w:val="24"/>
          <w:lang w:val="es-ES_tradnl"/>
        </w:rPr>
        <w:tab/>
        <w:t xml:space="preserve">La represión en este período fue brutal y terrible no tanto por la cantidad de muertos o de desterrados como por las dosis de  arbitrariedad que la presidieron. La persecución de </w:t>
      </w:r>
      <w:r w:rsidRPr="00332BD0">
        <w:rPr>
          <w:rFonts w:asciiTheme="minorHAnsi" w:hAnsiTheme="minorHAnsi"/>
          <w:spacing w:val="-3"/>
          <w:sz w:val="24"/>
          <w:szCs w:val="24"/>
          <w:u w:val="single"/>
          <w:lang w:val="es-ES_tradnl"/>
        </w:rPr>
        <w:t xml:space="preserve">los </w:t>
      </w:r>
      <w:r w:rsidRPr="00332BD0">
        <w:rPr>
          <w:rFonts w:asciiTheme="minorHAnsi" w:hAnsiTheme="minorHAnsi"/>
          <w:spacing w:val="-3"/>
          <w:sz w:val="24"/>
          <w:szCs w:val="24"/>
          <w:u w:val="single"/>
          <w:lang w:val="es-ES_tradnl"/>
        </w:rPr>
        <w:lastRenderedPageBreak/>
        <w:t>negros o anarquistas</w:t>
      </w:r>
      <w:r w:rsidR="00965491">
        <w:rPr>
          <w:rFonts w:asciiTheme="minorHAnsi" w:hAnsiTheme="minorHAnsi"/>
          <w:spacing w:val="-3"/>
          <w:sz w:val="24"/>
          <w:szCs w:val="24"/>
          <w:u w:val="single"/>
          <w:lang w:val="es-ES_tradnl"/>
        </w:rPr>
        <w:t xml:space="preserve"> </w:t>
      </w:r>
      <w:r w:rsidRPr="00332BD0">
        <w:rPr>
          <w:rFonts w:asciiTheme="minorHAnsi" w:hAnsiTheme="minorHAnsi"/>
          <w:spacing w:val="-3"/>
          <w:sz w:val="24"/>
          <w:szCs w:val="24"/>
          <w:lang w:val="es-ES_tradnl"/>
        </w:rPr>
        <w:t xml:space="preserve">(liberales) y de los masones por parte de los absolutistas se institucionalizó en formas diversas como las Juntas de Depuración para funcionarios y militares, las Comisiones Militares Ejecutivas, para delitos "políticos" o de opinión, y los Voluntarios Realistas, que vinieron a ser una caricatura siniestra y feroz de la Milicia Nacional. Curiosamente en esta época nacieron también dos instituciones que estaban destinadas a tener una larga vida en la historia de España: la Superintendencia General de Policía, creada el 8 de enero de 1824, que constituyó el germen de la policía civil </w:t>
      </w:r>
      <w:r w:rsidR="00965491">
        <w:rPr>
          <w:rFonts w:asciiTheme="minorHAnsi" w:hAnsiTheme="minorHAnsi"/>
          <w:spacing w:val="-3"/>
          <w:sz w:val="24"/>
          <w:szCs w:val="24"/>
          <w:lang w:val="es-ES_tradnl"/>
        </w:rPr>
        <w:t>e</w:t>
      </w:r>
      <w:r w:rsidRPr="00332BD0">
        <w:rPr>
          <w:rFonts w:asciiTheme="minorHAnsi" w:hAnsiTheme="minorHAnsi"/>
          <w:spacing w:val="-3"/>
          <w:sz w:val="24"/>
          <w:szCs w:val="24"/>
          <w:lang w:val="es-ES_tradnl"/>
        </w:rPr>
        <w:t>n el siglo XIX y los Carabineros en 1827, que como se sabe fueron fusionados con la Guardia Civil en 1941, una vez terminada la Guerra Civil.</w:t>
      </w:r>
    </w:p>
    <w:p w:rsidR="00FE67EB" w:rsidRPr="00332BD0" w:rsidRDefault="00FE67EB" w:rsidP="00332BD0">
      <w:pPr>
        <w:tabs>
          <w:tab w:val="left" w:pos="-720"/>
        </w:tabs>
        <w:suppressAutoHyphens/>
        <w:spacing w:line="360" w:lineRule="auto"/>
        <w:jc w:val="both"/>
        <w:rPr>
          <w:rFonts w:asciiTheme="minorHAnsi" w:hAnsiTheme="minorHAnsi"/>
          <w:spacing w:val="-3"/>
          <w:sz w:val="24"/>
          <w:szCs w:val="24"/>
          <w:lang w:val="es-ES_tradnl"/>
        </w:rPr>
      </w:pPr>
      <w:r w:rsidRPr="00332BD0">
        <w:rPr>
          <w:rFonts w:asciiTheme="minorHAnsi" w:hAnsiTheme="minorHAnsi"/>
          <w:spacing w:val="-3"/>
          <w:sz w:val="24"/>
          <w:szCs w:val="24"/>
          <w:lang w:val="es-ES_tradnl"/>
        </w:rPr>
        <w:tab/>
        <w:t>Al lado de estos mecanismos represivos, en cuyas actividades, modo de funcionar y desarrollo no se va a entrar, había otra forma de obtener información, previa a toda actuación represiva, mediante el pago de unas can</w:t>
      </w:r>
      <w:r w:rsidR="00965491">
        <w:rPr>
          <w:rFonts w:asciiTheme="minorHAnsi" w:hAnsiTheme="minorHAnsi"/>
          <w:spacing w:val="-3"/>
          <w:sz w:val="24"/>
          <w:szCs w:val="24"/>
          <w:lang w:val="es-ES_tradnl"/>
        </w:rPr>
        <w:t>tidades de dinero en efectivo. A</w:t>
      </w:r>
      <w:r w:rsidRPr="00332BD0">
        <w:rPr>
          <w:rFonts w:asciiTheme="minorHAnsi" w:hAnsiTheme="minorHAnsi"/>
          <w:spacing w:val="-3"/>
          <w:sz w:val="24"/>
          <w:szCs w:val="24"/>
          <w:lang w:val="es-ES_tradnl"/>
        </w:rPr>
        <w:t>l dinero que se destinaba a este fin se le llamaba de "Policía secreta", pero su control ya se hacía bajo el nombre actual de gastos reservados. Este nombre hizo fortuna porque atravesó prácticamente todo el siglo XIX. Se han encontrado también referencias a un "bolsillo secreto"</w:t>
      </w:r>
      <w:r w:rsidRPr="00332BD0">
        <w:rPr>
          <w:rStyle w:val="Refdenotaalpie"/>
          <w:rFonts w:asciiTheme="minorHAnsi" w:hAnsiTheme="minorHAnsi"/>
          <w:spacing w:val="-3"/>
          <w:sz w:val="24"/>
          <w:szCs w:val="24"/>
          <w:lang w:val="es-ES_tradnl"/>
        </w:rPr>
        <w:footnoteReference w:id="2"/>
      </w:r>
      <w:r w:rsidRPr="00332BD0">
        <w:rPr>
          <w:rFonts w:asciiTheme="minorHAnsi" w:hAnsiTheme="minorHAnsi"/>
          <w:spacing w:val="-3"/>
          <w:sz w:val="24"/>
          <w:szCs w:val="24"/>
          <w:lang w:val="es-ES_tradnl"/>
        </w:rPr>
        <w:t xml:space="preserve">, pero lo más probable es que haga alusión al dinero que se preparó para apoyar a los </w:t>
      </w:r>
      <w:r w:rsidR="00A935A4">
        <w:rPr>
          <w:rFonts w:asciiTheme="minorHAnsi" w:hAnsiTheme="minorHAnsi"/>
          <w:spacing w:val="-3"/>
          <w:sz w:val="24"/>
          <w:szCs w:val="24"/>
          <w:lang w:val="es-ES_tradnl"/>
        </w:rPr>
        <w:t>Agraviados</w:t>
      </w:r>
      <w:r w:rsidRPr="00332BD0">
        <w:rPr>
          <w:rFonts w:asciiTheme="minorHAnsi" w:hAnsiTheme="minorHAnsi"/>
          <w:spacing w:val="-3"/>
          <w:sz w:val="24"/>
          <w:szCs w:val="24"/>
          <w:lang w:val="es-ES_tradnl"/>
        </w:rPr>
        <w:t xml:space="preserve"> de Cataluña, sublevación que</w:t>
      </w:r>
      <w:r w:rsidR="00A935A4">
        <w:rPr>
          <w:rFonts w:asciiTheme="minorHAnsi" w:hAnsiTheme="minorHAnsi"/>
          <w:spacing w:val="-3"/>
          <w:sz w:val="24"/>
          <w:szCs w:val="24"/>
          <w:lang w:val="es-ES_tradnl"/>
        </w:rPr>
        <w:t>,</w:t>
      </w:r>
      <w:r w:rsidRPr="00332BD0">
        <w:rPr>
          <w:rFonts w:asciiTheme="minorHAnsi" w:hAnsiTheme="minorHAnsi"/>
          <w:spacing w:val="-3"/>
          <w:sz w:val="24"/>
          <w:szCs w:val="24"/>
          <w:lang w:val="es-ES_tradnl"/>
        </w:rPr>
        <w:t xml:space="preserve"> por aquellas fechas</w:t>
      </w:r>
      <w:r w:rsidR="00A935A4">
        <w:rPr>
          <w:rFonts w:asciiTheme="minorHAnsi" w:hAnsiTheme="minorHAnsi"/>
          <w:spacing w:val="-3"/>
          <w:sz w:val="24"/>
          <w:szCs w:val="24"/>
          <w:lang w:val="es-ES_tradnl"/>
        </w:rPr>
        <w:t>,</w:t>
      </w:r>
      <w:r w:rsidRPr="00332BD0">
        <w:rPr>
          <w:rFonts w:asciiTheme="minorHAnsi" w:hAnsiTheme="minorHAnsi"/>
          <w:spacing w:val="-3"/>
          <w:sz w:val="24"/>
          <w:szCs w:val="24"/>
          <w:lang w:val="es-ES_tradnl"/>
        </w:rPr>
        <w:t xml:space="preserve"> se encontraba en el apogeo.</w:t>
      </w:r>
    </w:p>
    <w:p w:rsidR="00FE67EB" w:rsidRPr="00332BD0" w:rsidRDefault="00FE67EB" w:rsidP="00332BD0">
      <w:pPr>
        <w:tabs>
          <w:tab w:val="left" w:pos="-720"/>
        </w:tabs>
        <w:suppressAutoHyphens/>
        <w:spacing w:line="360" w:lineRule="auto"/>
        <w:jc w:val="both"/>
        <w:rPr>
          <w:rFonts w:asciiTheme="minorHAnsi" w:hAnsiTheme="minorHAnsi"/>
          <w:spacing w:val="-3"/>
          <w:sz w:val="24"/>
          <w:szCs w:val="24"/>
          <w:lang w:val="es-ES_tradnl"/>
        </w:rPr>
      </w:pPr>
    </w:p>
    <w:p w:rsidR="00FE67EB" w:rsidRPr="00332BD0" w:rsidRDefault="00FE67EB" w:rsidP="00332BD0">
      <w:pPr>
        <w:tabs>
          <w:tab w:val="left" w:pos="-720"/>
        </w:tabs>
        <w:suppressAutoHyphens/>
        <w:spacing w:line="360" w:lineRule="auto"/>
        <w:jc w:val="both"/>
        <w:rPr>
          <w:rFonts w:asciiTheme="minorHAnsi" w:hAnsiTheme="minorHAnsi"/>
          <w:spacing w:val="-3"/>
          <w:sz w:val="24"/>
          <w:szCs w:val="24"/>
          <w:lang w:val="es-ES_tradnl"/>
        </w:rPr>
      </w:pPr>
      <w:r w:rsidRPr="00332BD0">
        <w:rPr>
          <w:rFonts w:asciiTheme="minorHAnsi" w:hAnsiTheme="minorHAnsi"/>
          <w:b/>
          <w:bCs/>
          <w:spacing w:val="-3"/>
          <w:sz w:val="24"/>
          <w:szCs w:val="24"/>
          <w:lang w:val="es-ES_tradnl"/>
        </w:rPr>
        <w:tab/>
      </w:r>
      <w:r w:rsidR="00017E73">
        <w:rPr>
          <w:rFonts w:asciiTheme="minorHAnsi" w:hAnsiTheme="minorHAnsi"/>
          <w:b/>
          <w:bCs/>
          <w:spacing w:val="-3"/>
          <w:sz w:val="24"/>
          <w:szCs w:val="24"/>
          <w:lang w:val="es-ES_tradnl"/>
        </w:rPr>
        <w:tab/>
      </w:r>
      <w:r w:rsidR="00017E73">
        <w:rPr>
          <w:rFonts w:asciiTheme="minorHAnsi" w:hAnsiTheme="minorHAnsi"/>
          <w:b/>
          <w:bCs/>
          <w:spacing w:val="-3"/>
          <w:sz w:val="24"/>
          <w:szCs w:val="24"/>
          <w:lang w:val="es-ES_tradnl"/>
        </w:rPr>
        <w:tab/>
      </w:r>
      <w:r w:rsidRPr="00332BD0">
        <w:rPr>
          <w:rFonts w:asciiTheme="minorHAnsi" w:hAnsiTheme="minorHAnsi"/>
          <w:b/>
          <w:bCs/>
          <w:spacing w:val="-3"/>
          <w:sz w:val="24"/>
          <w:szCs w:val="24"/>
          <w:lang w:val="es-ES_tradnl"/>
        </w:rPr>
        <w:t>Deslindando conceptos afines.</w:t>
      </w:r>
    </w:p>
    <w:p w:rsidR="00FE67EB" w:rsidRPr="00332BD0" w:rsidRDefault="00FE67EB" w:rsidP="00332BD0">
      <w:pPr>
        <w:tabs>
          <w:tab w:val="left" w:pos="-720"/>
        </w:tabs>
        <w:suppressAutoHyphens/>
        <w:spacing w:line="360" w:lineRule="auto"/>
        <w:jc w:val="both"/>
        <w:rPr>
          <w:rFonts w:asciiTheme="minorHAnsi" w:hAnsiTheme="minorHAnsi"/>
          <w:spacing w:val="-3"/>
          <w:sz w:val="24"/>
          <w:szCs w:val="24"/>
          <w:lang w:val="es-ES_tradnl"/>
        </w:rPr>
      </w:pPr>
      <w:r w:rsidRPr="00332BD0">
        <w:rPr>
          <w:rFonts w:asciiTheme="minorHAnsi" w:hAnsiTheme="minorHAnsi"/>
          <w:spacing w:val="-3"/>
          <w:sz w:val="24"/>
          <w:szCs w:val="24"/>
          <w:lang w:val="es-ES_tradnl"/>
        </w:rPr>
        <w:tab/>
        <w:t>Para empezar será bueno disipar las dudas y confusiones que se originan leyendo determinados documentos. Porque hay tres conceptos que se cruzan y se  mezclan y no es raro que, incluso algún autor moderno haya sido inducido a confusión, esterilizando así gran parte de su investigación. Estos conceptos  tan entrelazados son: policía, alta policía y policía secreta.</w:t>
      </w:r>
    </w:p>
    <w:p w:rsidR="00FE67EB" w:rsidRPr="00332BD0" w:rsidRDefault="00FE67EB" w:rsidP="00332BD0">
      <w:pPr>
        <w:tabs>
          <w:tab w:val="left" w:pos="-720"/>
        </w:tabs>
        <w:suppressAutoHyphens/>
        <w:spacing w:line="360" w:lineRule="auto"/>
        <w:jc w:val="both"/>
        <w:rPr>
          <w:rFonts w:asciiTheme="minorHAnsi" w:hAnsiTheme="minorHAnsi"/>
          <w:spacing w:val="-3"/>
          <w:sz w:val="24"/>
          <w:szCs w:val="24"/>
          <w:lang w:val="es-ES_tradnl"/>
        </w:rPr>
      </w:pPr>
      <w:r w:rsidRPr="00332BD0">
        <w:rPr>
          <w:rFonts w:asciiTheme="minorHAnsi" w:hAnsiTheme="minorHAnsi"/>
          <w:spacing w:val="-3"/>
          <w:sz w:val="24"/>
          <w:szCs w:val="24"/>
          <w:lang w:val="es-ES_tradnl"/>
        </w:rPr>
        <w:tab/>
      </w:r>
      <w:r w:rsidRPr="00332BD0">
        <w:rPr>
          <w:rFonts w:asciiTheme="minorHAnsi" w:hAnsiTheme="minorHAnsi"/>
          <w:spacing w:val="-3"/>
          <w:sz w:val="24"/>
          <w:szCs w:val="24"/>
          <w:u w:val="single"/>
          <w:lang w:val="es-ES_tradnl"/>
        </w:rPr>
        <w:t>a) Policía.</w:t>
      </w:r>
      <w:r w:rsidR="00332BD0">
        <w:rPr>
          <w:rFonts w:asciiTheme="minorHAnsi" w:hAnsiTheme="minorHAnsi"/>
          <w:spacing w:val="-3"/>
          <w:sz w:val="24"/>
          <w:szCs w:val="24"/>
          <w:u w:val="single"/>
          <w:lang w:val="es-ES_tradnl"/>
        </w:rPr>
        <w:t xml:space="preserve"> </w:t>
      </w:r>
      <w:r w:rsidRPr="00332BD0">
        <w:rPr>
          <w:rFonts w:asciiTheme="minorHAnsi" w:hAnsiTheme="minorHAnsi"/>
          <w:spacing w:val="-3"/>
          <w:sz w:val="24"/>
          <w:szCs w:val="24"/>
          <w:lang w:val="es-ES_tradnl"/>
        </w:rPr>
        <w:t xml:space="preserve">Cuando en la documentación de la época se habla de policía, a secas, se refiere siempre a la Policía Gubernativa, que entonces dependía, como un organismo </w:t>
      </w:r>
      <w:r w:rsidR="00965491" w:rsidRPr="00332BD0">
        <w:rPr>
          <w:rFonts w:asciiTheme="minorHAnsi" w:hAnsiTheme="minorHAnsi"/>
          <w:spacing w:val="-3"/>
          <w:sz w:val="24"/>
          <w:szCs w:val="24"/>
          <w:lang w:val="es-ES_tradnl"/>
        </w:rPr>
        <w:t>autónomo</w:t>
      </w:r>
      <w:r w:rsidRPr="00332BD0">
        <w:rPr>
          <w:rFonts w:asciiTheme="minorHAnsi" w:hAnsiTheme="minorHAnsi"/>
          <w:spacing w:val="-3"/>
          <w:sz w:val="24"/>
          <w:szCs w:val="24"/>
          <w:lang w:val="es-ES_tradnl"/>
        </w:rPr>
        <w:t xml:space="preserve">, de la Secretaría de Gracia y Justicia, cuyo </w:t>
      </w:r>
      <w:r w:rsidR="00332BD0" w:rsidRPr="00332BD0">
        <w:rPr>
          <w:rFonts w:asciiTheme="minorHAnsi" w:hAnsiTheme="minorHAnsi"/>
          <w:spacing w:val="-3"/>
          <w:sz w:val="24"/>
          <w:szCs w:val="24"/>
          <w:lang w:val="es-ES_tradnl"/>
        </w:rPr>
        <w:t>titular</w:t>
      </w:r>
      <w:r w:rsidRPr="00332BD0">
        <w:rPr>
          <w:rFonts w:asciiTheme="minorHAnsi" w:hAnsiTheme="minorHAnsi"/>
          <w:spacing w:val="-3"/>
          <w:sz w:val="24"/>
          <w:szCs w:val="24"/>
          <w:lang w:val="es-ES_tradnl"/>
        </w:rPr>
        <w:t xml:space="preserve"> era Tadeo Calomarde</w:t>
      </w:r>
      <w:r w:rsidR="00965491">
        <w:rPr>
          <w:rFonts w:asciiTheme="minorHAnsi" w:hAnsiTheme="minorHAnsi"/>
          <w:spacing w:val="-3"/>
          <w:sz w:val="24"/>
          <w:szCs w:val="24"/>
          <w:lang w:val="es-ES_tradnl"/>
        </w:rPr>
        <w:t>. A pesar de esta dependencia o</w:t>
      </w:r>
      <w:r w:rsidRPr="00332BD0">
        <w:rPr>
          <w:rFonts w:asciiTheme="minorHAnsi" w:hAnsiTheme="minorHAnsi"/>
          <w:spacing w:val="-3"/>
          <w:sz w:val="24"/>
          <w:szCs w:val="24"/>
          <w:lang w:val="es-ES_tradnl"/>
        </w:rPr>
        <w:t>rgánica el Superintendente General de Policía despachaba directamente con el Rey, lo cual n</w:t>
      </w:r>
      <w:r w:rsidR="009858C2">
        <w:rPr>
          <w:rFonts w:asciiTheme="minorHAnsi" w:hAnsiTheme="minorHAnsi"/>
          <w:spacing w:val="-3"/>
          <w:sz w:val="24"/>
          <w:szCs w:val="24"/>
          <w:lang w:val="es-ES_tradnl"/>
        </w:rPr>
        <w:t>unca</w:t>
      </w:r>
      <w:r w:rsidRPr="00332BD0">
        <w:rPr>
          <w:rFonts w:asciiTheme="minorHAnsi" w:hAnsiTheme="minorHAnsi"/>
          <w:spacing w:val="-3"/>
          <w:sz w:val="24"/>
          <w:szCs w:val="24"/>
          <w:lang w:val="es-ES_tradnl"/>
        </w:rPr>
        <w:t xml:space="preserve"> fue visto con buenos ojos por Calomarde. El nombre oficial de esta institución era el de Policía General del Reino</w:t>
      </w:r>
      <w:r w:rsidR="009858C2">
        <w:rPr>
          <w:rFonts w:asciiTheme="minorHAnsi" w:hAnsiTheme="minorHAnsi"/>
          <w:spacing w:val="-3"/>
          <w:sz w:val="24"/>
          <w:szCs w:val="24"/>
          <w:lang w:val="es-ES_tradnl"/>
        </w:rPr>
        <w:t xml:space="preserve">. A ella se le </w:t>
      </w:r>
      <w:r w:rsidRPr="00332BD0">
        <w:rPr>
          <w:rFonts w:asciiTheme="minorHAnsi" w:hAnsiTheme="minorHAnsi"/>
          <w:spacing w:val="-3"/>
          <w:sz w:val="24"/>
          <w:szCs w:val="24"/>
          <w:lang w:val="es-ES_tradnl"/>
        </w:rPr>
        <w:t>encarg</w:t>
      </w:r>
      <w:r w:rsidR="009858C2">
        <w:rPr>
          <w:rFonts w:asciiTheme="minorHAnsi" w:hAnsiTheme="minorHAnsi"/>
          <w:spacing w:val="-3"/>
          <w:sz w:val="24"/>
          <w:szCs w:val="24"/>
          <w:lang w:val="es-ES_tradnl"/>
        </w:rPr>
        <w:t xml:space="preserve">ó el control de la llamada </w:t>
      </w:r>
      <w:r w:rsidR="009858C2">
        <w:rPr>
          <w:rFonts w:asciiTheme="minorHAnsi" w:hAnsiTheme="minorHAnsi"/>
          <w:spacing w:val="-3"/>
          <w:sz w:val="24"/>
          <w:szCs w:val="24"/>
          <w:lang w:val="es-ES_tradnl"/>
        </w:rPr>
        <w:lastRenderedPageBreak/>
        <w:t xml:space="preserve">“policía secreta”. </w:t>
      </w:r>
    </w:p>
    <w:p w:rsidR="00FE67EB" w:rsidRPr="00332BD0" w:rsidRDefault="00FE67EB" w:rsidP="00332BD0">
      <w:pPr>
        <w:tabs>
          <w:tab w:val="left" w:pos="-720"/>
        </w:tabs>
        <w:suppressAutoHyphens/>
        <w:spacing w:line="360" w:lineRule="auto"/>
        <w:jc w:val="both"/>
        <w:rPr>
          <w:rFonts w:asciiTheme="minorHAnsi" w:hAnsiTheme="minorHAnsi"/>
          <w:spacing w:val="-3"/>
          <w:sz w:val="24"/>
          <w:szCs w:val="24"/>
          <w:lang w:val="es-ES_tradnl"/>
        </w:rPr>
      </w:pPr>
      <w:r w:rsidRPr="00332BD0">
        <w:rPr>
          <w:rFonts w:asciiTheme="minorHAnsi" w:hAnsiTheme="minorHAnsi"/>
          <w:spacing w:val="-3"/>
          <w:sz w:val="24"/>
          <w:szCs w:val="24"/>
          <w:lang w:val="es-ES_tradnl"/>
        </w:rPr>
        <w:tab/>
      </w:r>
      <w:r w:rsidRPr="00332BD0">
        <w:rPr>
          <w:rFonts w:asciiTheme="minorHAnsi" w:hAnsiTheme="minorHAnsi"/>
          <w:spacing w:val="-3"/>
          <w:sz w:val="24"/>
          <w:szCs w:val="24"/>
          <w:u w:val="single"/>
          <w:lang w:val="es-ES_tradnl"/>
        </w:rPr>
        <w:t>b) Alta Policía.</w:t>
      </w:r>
      <w:r w:rsidRPr="00332BD0">
        <w:rPr>
          <w:rFonts w:asciiTheme="minorHAnsi" w:hAnsiTheme="minorHAnsi"/>
          <w:spacing w:val="-3"/>
          <w:sz w:val="24"/>
          <w:szCs w:val="24"/>
          <w:lang w:val="es-ES_tradnl"/>
        </w:rPr>
        <w:t xml:space="preserve"> Se dedicaba fundamentalmente a la vigilancia y control de los liberales tanto en territorio nacional como en el extranjero.</w:t>
      </w:r>
      <w:r w:rsidR="00965491">
        <w:rPr>
          <w:rFonts w:asciiTheme="minorHAnsi" w:hAnsiTheme="minorHAnsi"/>
          <w:spacing w:val="-3"/>
          <w:sz w:val="24"/>
          <w:szCs w:val="24"/>
          <w:lang w:val="es-ES_tradnl"/>
        </w:rPr>
        <w:t xml:space="preserve"> </w:t>
      </w:r>
      <w:r w:rsidRPr="00332BD0">
        <w:rPr>
          <w:rFonts w:asciiTheme="minorHAnsi" w:hAnsiTheme="minorHAnsi"/>
          <w:spacing w:val="-3"/>
          <w:sz w:val="24"/>
          <w:szCs w:val="24"/>
          <w:lang w:val="es-ES_tradnl"/>
        </w:rPr>
        <w:t>Sus agentes en el extranjero fueron, en muchas ocasiones reclutados entre los mismos exiliados, cosa que no era difícil de conseguir por la situación de miseria que padecían la mayor parte, y, en otras, se infiltraron agentes a través de los consulados.</w:t>
      </w:r>
      <w:r w:rsidR="00965491">
        <w:rPr>
          <w:rFonts w:asciiTheme="minorHAnsi" w:hAnsiTheme="minorHAnsi"/>
          <w:spacing w:val="-3"/>
          <w:sz w:val="24"/>
          <w:szCs w:val="24"/>
          <w:lang w:val="es-ES_tradnl"/>
        </w:rPr>
        <w:t xml:space="preserve"> </w:t>
      </w:r>
      <w:r w:rsidRPr="00332BD0">
        <w:rPr>
          <w:rFonts w:asciiTheme="minorHAnsi" w:hAnsiTheme="minorHAnsi"/>
          <w:spacing w:val="-3"/>
          <w:sz w:val="24"/>
          <w:szCs w:val="24"/>
          <w:lang w:val="es-ES_tradnl"/>
        </w:rPr>
        <w:t>Los centros principales de este espionaje fueron el sur de Francia,</w:t>
      </w:r>
      <w:r w:rsidR="00965491">
        <w:rPr>
          <w:rFonts w:asciiTheme="minorHAnsi" w:hAnsiTheme="minorHAnsi"/>
          <w:spacing w:val="-3"/>
          <w:sz w:val="24"/>
          <w:szCs w:val="24"/>
          <w:lang w:val="es-ES_tradnl"/>
        </w:rPr>
        <w:t xml:space="preserve">  </w:t>
      </w:r>
      <w:r w:rsidRPr="00332BD0">
        <w:rPr>
          <w:rFonts w:asciiTheme="minorHAnsi" w:hAnsiTheme="minorHAnsi"/>
          <w:spacing w:val="-3"/>
          <w:sz w:val="24"/>
          <w:szCs w:val="24"/>
          <w:lang w:val="es-ES_tradnl"/>
        </w:rPr>
        <w:t>Gibraltar, Lisboa y</w:t>
      </w:r>
      <w:r w:rsidR="00A935A4">
        <w:rPr>
          <w:rFonts w:asciiTheme="minorHAnsi" w:hAnsiTheme="minorHAnsi"/>
          <w:spacing w:val="-3"/>
          <w:sz w:val="24"/>
          <w:szCs w:val="24"/>
          <w:lang w:val="es-ES_tradnl"/>
        </w:rPr>
        <w:t>,</w:t>
      </w:r>
      <w:r w:rsidRPr="00332BD0">
        <w:rPr>
          <w:rFonts w:asciiTheme="minorHAnsi" w:hAnsiTheme="minorHAnsi"/>
          <w:spacing w:val="-3"/>
          <w:sz w:val="24"/>
          <w:szCs w:val="24"/>
          <w:lang w:val="es-ES_tradnl"/>
        </w:rPr>
        <w:t xml:space="preserve"> en menor medida</w:t>
      </w:r>
      <w:r w:rsidR="00A935A4">
        <w:rPr>
          <w:rFonts w:asciiTheme="minorHAnsi" w:hAnsiTheme="minorHAnsi"/>
          <w:spacing w:val="-3"/>
          <w:sz w:val="24"/>
          <w:szCs w:val="24"/>
          <w:lang w:val="es-ES_tradnl"/>
        </w:rPr>
        <w:t>,</w:t>
      </w:r>
      <w:r w:rsidRPr="00332BD0">
        <w:rPr>
          <w:rFonts w:asciiTheme="minorHAnsi" w:hAnsiTheme="minorHAnsi"/>
          <w:spacing w:val="-3"/>
          <w:sz w:val="24"/>
          <w:szCs w:val="24"/>
          <w:lang w:val="es-ES_tradnl"/>
        </w:rPr>
        <w:t xml:space="preserve"> Londres. El organizador,</w:t>
      </w:r>
      <w:r w:rsidR="00965491">
        <w:rPr>
          <w:rFonts w:asciiTheme="minorHAnsi" w:hAnsiTheme="minorHAnsi"/>
          <w:spacing w:val="-3"/>
          <w:sz w:val="24"/>
          <w:szCs w:val="24"/>
          <w:lang w:val="es-ES_tradnl"/>
        </w:rPr>
        <w:t xml:space="preserve"> </w:t>
      </w:r>
      <w:r w:rsidRPr="00332BD0">
        <w:rPr>
          <w:rFonts w:asciiTheme="minorHAnsi" w:hAnsiTheme="minorHAnsi"/>
          <w:spacing w:val="-3"/>
          <w:sz w:val="24"/>
          <w:szCs w:val="24"/>
          <w:lang w:val="es-ES_tradnl"/>
        </w:rPr>
        <w:t>jefe y factotum de esta "</w:t>
      </w:r>
      <w:r w:rsidR="00C07EBE">
        <w:rPr>
          <w:rFonts w:asciiTheme="minorHAnsi" w:hAnsiTheme="minorHAnsi"/>
          <w:spacing w:val="-3"/>
          <w:sz w:val="24"/>
          <w:szCs w:val="24"/>
          <w:lang w:val="es-ES_tradnl"/>
        </w:rPr>
        <w:t xml:space="preserve">alta </w:t>
      </w:r>
      <w:r w:rsidRPr="00332BD0">
        <w:rPr>
          <w:rFonts w:asciiTheme="minorHAnsi" w:hAnsiTheme="minorHAnsi"/>
          <w:spacing w:val="-3"/>
          <w:sz w:val="24"/>
          <w:szCs w:val="24"/>
          <w:lang w:val="es-ES_tradnl"/>
        </w:rPr>
        <w:t>policía" fue José Manuel del Regato.</w:t>
      </w:r>
      <w:r w:rsidR="00A935A4">
        <w:rPr>
          <w:rFonts w:asciiTheme="minorHAnsi" w:hAnsiTheme="minorHAnsi"/>
          <w:spacing w:val="-3"/>
          <w:sz w:val="24"/>
          <w:szCs w:val="24"/>
          <w:lang w:val="es-ES_tradnl"/>
        </w:rPr>
        <w:t xml:space="preserve"> </w:t>
      </w:r>
    </w:p>
    <w:p w:rsidR="00FE67EB" w:rsidRPr="00332BD0" w:rsidRDefault="00FE67EB" w:rsidP="00332BD0">
      <w:pPr>
        <w:tabs>
          <w:tab w:val="left" w:pos="-720"/>
        </w:tabs>
        <w:suppressAutoHyphens/>
        <w:spacing w:line="360" w:lineRule="auto"/>
        <w:jc w:val="both"/>
        <w:rPr>
          <w:rFonts w:asciiTheme="minorHAnsi" w:hAnsiTheme="minorHAnsi"/>
          <w:spacing w:val="-3"/>
          <w:sz w:val="24"/>
          <w:szCs w:val="24"/>
          <w:lang w:val="es-ES_tradnl"/>
        </w:rPr>
      </w:pPr>
      <w:r w:rsidRPr="00332BD0">
        <w:rPr>
          <w:rFonts w:asciiTheme="minorHAnsi" w:hAnsiTheme="minorHAnsi"/>
          <w:spacing w:val="-3"/>
          <w:sz w:val="24"/>
          <w:szCs w:val="24"/>
          <w:lang w:val="es-ES_tradnl"/>
        </w:rPr>
        <w:tab/>
      </w:r>
      <w:r w:rsidRPr="00332BD0">
        <w:rPr>
          <w:rFonts w:asciiTheme="minorHAnsi" w:hAnsiTheme="minorHAnsi"/>
          <w:spacing w:val="-3"/>
          <w:sz w:val="24"/>
          <w:szCs w:val="24"/>
          <w:u w:val="single"/>
          <w:lang w:val="es-ES_tradnl"/>
        </w:rPr>
        <w:t>c) La Policía secreta.</w:t>
      </w:r>
      <w:r w:rsidR="00965491">
        <w:rPr>
          <w:rFonts w:asciiTheme="minorHAnsi" w:hAnsiTheme="minorHAnsi"/>
          <w:spacing w:val="-3"/>
          <w:sz w:val="24"/>
          <w:szCs w:val="24"/>
          <w:u w:val="single"/>
          <w:lang w:val="es-ES_tradnl"/>
        </w:rPr>
        <w:t xml:space="preserve"> </w:t>
      </w:r>
      <w:r w:rsidRPr="00332BD0">
        <w:rPr>
          <w:rFonts w:asciiTheme="minorHAnsi" w:hAnsiTheme="minorHAnsi"/>
          <w:spacing w:val="-3"/>
          <w:sz w:val="24"/>
          <w:szCs w:val="24"/>
          <w:lang w:val="es-ES_tradnl"/>
        </w:rPr>
        <w:t>En realidad fue la policía que nunca existió como tal organización. Se trataba de una partida presupuestaria que  se dedicaba a gastos reservados  bajo este epígrafe.</w:t>
      </w:r>
      <w:r w:rsidR="00965491">
        <w:rPr>
          <w:rFonts w:asciiTheme="minorHAnsi" w:hAnsiTheme="minorHAnsi"/>
          <w:spacing w:val="-3"/>
          <w:sz w:val="24"/>
          <w:szCs w:val="24"/>
          <w:lang w:val="es-ES_tradnl"/>
        </w:rPr>
        <w:t xml:space="preserve"> </w:t>
      </w:r>
      <w:r w:rsidRPr="00332BD0">
        <w:rPr>
          <w:rFonts w:asciiTheme="minorHAnsi" w:hAnsiTheme="minorHAnsi"/>
          <w:spacing w:val="-3"/>
          <w:sz w:val="24"/>
          <w:szCs w:val="24"/>
          <w:lang w:val="es-ES_tradnl"/>
        </w:rPr>
        <w:t xml:space="preserve">Ha inducido a muchos a error, porque, andando el tiempo, por extensión se le aplicó esta denominación a los agentes del Cuerpo de Vigilancia que realizaban su servicio desprovistos de uniforme. </w:t>
      </w:r>
      <w:r w:rsidR="009858C2">
        <w:rPr>
          <w:rFonts w:asciiTheme="minorHAnsi" w:hAnsiTheme="minorHAnsi"/>
          <w:spacing w:val="-3"/>
          <w:sz w:val="24"/>
          <w:szCs w:val="24"/>
          <w:lang w:val="es-ES_tradnl"/>
        </w:rPr>
        <w:t>El gestor más célebre de estos fondos fue el celador Francisco García Chico, que andando el tiempo sería linchado en la Plaza de la Cebada en 1854.</w:t>
      </w:r>
    </w:p>
    <w:p w:rsidR="00FE67EB" w:rsidRPr="00332BD0" w:rsidRDefault="00FE67EB" w:rsidP="00332BD0">
      <w:pPr>
        <w:tabs>
          <w:tab w:val="left" w:pos="-720"/>
        </w:tabs>
        <w:suppressAutoHyphens/>
        <w:spacing w:line="360" w:lineRule="auto"/>
        <w:jc w:val="both"/>
        <w:rPr>
          <w:rFonts w:asciiTheme="minorHAnsi" w:hAnsiTheme="minorHAnsi"/>
          <w:spacing w:val="-3"/>
          <w:sz w:val="24"/>
          <w:szCs w:val="24"/>
          <w:lang w:val="es-ES_tradnl"/>
        </w:rPr>
      </w:pPr>
      <w:r w:rsidRPr="00332BD0">
        <w:rPr>
          <w:rFonts w:asciiTheme="minorHAnsi" w:hAnsiTheme="minorHAnsi"/>
          <w:spacing w:val="-3"/>
          <w:sz w:val="24"/>
          <w:szCs w:val="24"/>
          <w:lang w:val="es-ES_tradnl"/>
        </w:rPr>
        <w:tab/>
        <w:t>No tenía estructura definida, pues normal</w:t>
      </w:r>
      <w:r w:rsidR="007B6DAC">
        <w:rPr>
          <w:rFonts w:asciiTheme="minorHAnsi" w:hAnsiTheme="minorHAnsi"/>
          <w:spacing w:val="-3"/>
          <w:sz w:val="24"/>
          <w:szCs w:val="24"/>
          <w:lang w:val="es-ES_tradnl"/>
        </w:rPr>
        <w:t>mente</w:t>
      </w:r>
      <w:r w:rsidRPr="00332BD0">
        <w:rPr>
          <w:rFonts w:asciiTheme="minorHAnsi" w:hAnsiTheme="minorHAnsi"/>
          <w:spacing w:val="-3"/>
          <w:sz w:val="24"/>
          <w:szCs w:val="24"/>
          <w:lang w:val="es-ES_tradnl"/>
        </w:rPr>
        <w:t xml:space="preserve"> se contrata</w:t>
      </w:r>
      <w:r w:rsidR="007B6DAC">
        <w:rPr>
          <w:rFonts w:asciiTheme="minorHAnsi" w:hAnsiTheme="minorHAnsi"/>
          <w:spacing w:val="-3"/>
          <w:sz w:val="24"/>
          <w:szCs w:val="24"/>
          <w:lang w:val="es-ES_tradnl"/>
        </w:rPr>
        <w:t>b</w:t>
      </w:r>
      <w:r w:rsidRPr="00332BD0">
        <w:rPr>
          <w:rFonts w:asciiTheme="minorHAnsi" w:hAnsiTheme="minorHAnsi"/>
          <w:spacing w:val="-3"/>
          <w:sz w:val="24"/>
          <w:szCs w:val="24"/>
          <w:lang w:val="es-ES_tradnl"/>
        </w:rPr>
        <w:t>a a gente que</w:t>
      </w:r>
      <w:r w:rsidR="007B6DAC">
        <w:rPr>
          <w:rFonts w:asciiTheme="minorHAnsi" w:hAnsiTheme="minorHAnsi"/>
          <w:spacing w:val="-3"/>
          <w:sz w:val="24"/>
          <w:szCs w:val="24"/>
          <w:lang w:val="es-ES_tradnl"/>
        </w:rPr>
        <w:t xml:space="preserve"> </w:t>
      </w:r>
      <w:r w:rsidRPr="00332BD0">
        <w:rPr>
          <w:rFonts w:asciiTheme="minorHAnsi" w:hAnsiTheme="minorHAnsi"/>
          <w:spacing w:val="-3"/>
          <w:sz w:val="24"/>
          <w:szCs w:val="24"/>
          <w:lang w:val="es-ES_tradnl"/>
        </w:rPr>
        <w:t>cobra</w:t>
      </w:r>
      <w:r w:rsidR="007B6DAC">
        <w:rPr>
          <w:rFonts w:asciiTheme="minorHAnsi" w:hAnsiTheme="minorHAnsi"/>
          <w:spacing w:val="-3"/>
          <w:sz w:val="24"/>
          <w:szCs w:val="24"/>
          <w:lang w:val="es-ES_tradnl"/>
        </w:rPr>
        <w:t>ba</w:t>
      </w:r>
      <w:r w:rsidRPr="00332BD0">
        <w:rPr>
          <w:rFonts w:asciiTheme="minorHAnsi" w:hAnsiTheme="minorHAnsi"/>
          <w:spacing w:val="-3"/>
          <w:sz w:val="24"/>
          <w:szCs w:val="24"/>
          <w:lang w:val="es-ES_tradnl"/>
        </w:rPr>
        <w:t xml:space="preserve"> por días</w:t>
      </w:r>
      <w:r w:rsidR="007B6DAC">
        <w:rPr>
          <w:rFonts w:asciiTheme="minorHAnsi" w:hAnsiTheme="minorHAnsi"/>
          <w:spacing w:val="-3"/>
          <w:sz w:val="24"/>
          <w:szCs w:val="24"/>
          <w:lang w:val="es-ES_tradnl"/>
        </w:rPr>
        <w:t xml:space="preserve"> de trabajo o por cada información</w:t>
      </w:r>
      <w:r w:rsidRPr="00332BD0">
        <w:rPr>
          <w:rFonts w:asciiTheme="minorHAnsi" w:hAnsiTheme="minorHAnsi"/>
          <w:spacing w:val="-3"/>
          <w:sz w:val="24"/>
          <w:szCs w:val="24"/>
          <w:lang w:val="es-ES_tradnl"/>
        </w:rPr>
        <w:t>.</w:t>
      </w:r>
      <w:r w:rsidR="00332BD0">
        <w:rPr>
          <w:rFonts w:asciiTheme="minorHAnsi" w:hAnsiTheme="minorHAnsi"/>
          <w:spacing w:val="-3"/>
          <w:sz w:val="24"/>
          <w:szCs w:val="24"/>
          <w:lang w:val="es-ES_tradnl"/>
        </w:rPr>
        <w:t xml:space="preserve"> </w:t>
      </w:r>
      <w:r w:rsidRPr="00332BD0">
        <w:rPr>
          <w:rFonts w:asciiTheme="minorHAnsi" w:hAnsiTheme="minorHAnsi"/>
          <w:spacing w:val="-3"/>
          <w:sz w:val="24"/>
          <w:szCs w:val="24"/>
          <w:lang w:val="es-ES_tradnl"/>
        </w:rPr>
        <w:t xml:space="preserve">No eran profesionales. En otros casos se contrataba a funcionarios, para que hicieran un trabajo concreto. </w:t>
      </w:r>
      <w:r w:rsidR="00332BD0" w:rsidRPr="00332BD0">
        <w:rPr>
          <w:rFonts w:asciiTheme="minorHAnsi" w:hAnsiTheme="minorHAnsi"/>
          <w:spacing w:val="-3"/>
          <w:sz w:val="24"/>
          <w:szCs w:val="24"/>
          <w:lang w:val="es-ES_tradnl"/>
        </w:rPr>
        <w:t>Así</w:t>
      </w:r>
      <w:r w:rsidRPr="00332BD0">
        <w:rPr>
          <w:rFonts w:asciiTheme="minorHAnsi" w:hAnsiTheme="minorHAnsi"/>
          <w:spacing w:val="-3"/>
          <w:sz w:val="24"/>
          <w:szCs w:val="24"/>
          <w:lang w:val="es-ES_tradnl"/>
        </w:rPr>
        <w:t xml:space="preserve"> Veremundo Medrano,</w:t>
      </w:r>
      <w:r w:rsidR="00332BD0">
        <w:rPr>
          <w:rFonts w:asciiTheme="minorHAnsi" w:hAnsiTheme="minorHAnsi"/>
          <w:spacing w:val="-3"/>
          <w:sz w:val="24"/>
          <w:szCs w:val="24"/>
          <w:lang w:val="es-ES_tradnl"/>
        </w:rPr>
        <w:t xml:space="preserve"> </w:t>
      </w:r>
      <w:r w:rsidRPr="00332BD0">
        <w:rPr>
          <w:rFonts w:asciiTheme="minorHAnsi" w:hAnsiTheme="minorHAnsi"/>
          <w:spacing w:val="-3"/>
          <w:sz w:val="24"/>
          <w:szCs w:val="24"/>
          <w:lang w:val="es-ES_tradnl"/>
        </w:rPr>
        <w:t>Alcalde Mayor de Mota del Cuervo, reclamó el 5 de septiembre de 1.826 la cantidad de 5.300 reales, por el desempeño de dos comisiones secretas, que no se le habían abonado.</w:t>
      </w:r>
    </w:p>
    <w:p w:rsidR="00FE67EB" w:rsidRPr="00332BD0" w:rsidRDefault="00FE67EB" w:rsidP="00332BD0">
      <w:pPr>
        <w:tabs>
          <w:tab w:val="left" w:pos="-720"/>
        </w:tabs>
        <w:suppressAutoHyphens/>
        <w:spacing w:line="360" w:lineRule="auto"/>
        <w:jc w:val="both"/>
        <w:rPr>
          <w:rFonts w:asciiTheme="minorHAnsi" w:hAnsiTheme="minorHAnsi"/>
          <w:spacing w:val="-3"/>
          <w:sz w:val="24"/>
          <w:szCs w:val="24"/>
          <w:lang w:val="es-ES_tradnl"/>
        </w:rPr>
      </w:pPr>
      <w:r w:rsidRPr="00332BD0">
        <w:rPr>
          <w:rFonts w:asciiTheme="minorHAnsi" w:hAnsiTheme="minorHAnsi"/>
          <w:spacing w:val="-3"/>
          <w:sz w:val="24"/>
          <w:szCs w:val="24"/>
          <w:lang w:val="es-ES_tradnl"/>
        </w:rPr>
        <w:t xml:space="preserve"> </w:t>
      </w:r>
    </w:p>
    <w:p w:rsidR="00FE67EB" w:rsidRPr="00017E73" w:rsidRDefault="00FE67EB" w:rsidP="00332BD0">
      <w:pPr>
        <w:tabs>
          <w:tab w:val="left" w:pos="-720"/>
        </w:tabs>
        <w:suppressAutoHyphens/>
        <w:spacing w:line="360" w:lineRule="auto"/>
        <w:jc w:val="both"/>
        <w:rPr>
          <w:rFonts w:asciiTheme="minorHAnsi" w:hAnsiTheme="minorHAnsi"/>
          <w:spacing w:val="-3"/>
          <w:sz w:val="24"/>
          <w:szCs w:val="24"/>
          <w:lang w:val="es-ES_tradnl"/>
        </w:rPr>
      </w:pPr>
      <w:r w:rsidRPr="00332BD0">
        <w:rPr>
          <w:rFonts w:asciiTheme="minorHAnsi" w:hAnsiTheme="minorHAnsi"/>
          <w:b/>
          <w:bCs/>
          <w:spacing w:val="-3"/>
          <w:sz w:val="24"/>
          <w:szCs w:val="24"/>
          <w:lang w:val="es-ES_tradnl"/>
        </w:rPr>
        <w:tab/>
      </w:r>
      <w:r w:rsidR="00017E73">
        <w:rPr>
          <w:rFonts w:asciiTheme="minorHAnsi" w:hAnsiTheme="minorHAnsi"/>
          <w:b/>
          <w:bCs/>
          <w:spacing w:val="-3"/>
          <w:sz w:val="24"/>
          <w:szCs w:val="24"/>
          <w:lang w:val="es-ES_tradnl"/>
        </w:rPr>
        <w:tab/>
      </w:r>
      <w:r w:rsidRPr="00017E73">
        <w:rPr>
          <w:rFonts w:asciiTheme="minorHAnsi" w:hAnsiTheme="minorHAnsi"/>
          <w:b/>
          <w:bCs/>
          <w:spacing w:val="-3"/>
          <w:sz w:val="24"/>
          <w:szCs w:val="24"/>
          <w:lang w:val="es-ES_tradnl"/>
        </w:rPr>
        <w:t>Los orígenes de estos fondos.</w:t>
      </w:r>
    </w:p>
    <w:p w:rsidR="00FE67EB" w:rsidRDefault="00FE67EB" w:rsidP="00332BD0">
      <w:pPr>
        <w:tabs>
          <w:tab w:val="left" w:pos="-720"/>
        </w:tabs>
        <w:suppressAutoHyphens/>
        <w:spacing w:line="360" w:lineRule="auto"/>
        <w:jc w:val="both"/>
        <w:rPr>
          <w:rFonts w:asciiTheme="minorHAnsi" w:hAnsiTheme="minorHAnsi"/>
          <w:spacing w:val="-3"/>
          <w:sz w:val="24"/>
          <w:szCs w:val="24"/>
          <w:lang w:val="es-ES_tradnl"/>
        </w:rPr>
      </w:pPr>
      <w:r w:rsidRPr="00332BD0">
        <w:rPr>
          <w:rFonts w:asciiTheme="minorHAnsi" w:hAnsiTheme="minorHAnsi"/>
          <w:spacing w:val="-3"/>
          <w:sz w:val="24"/>
          <w:szCs w:val="24"/>
          <w:lang w:val="es-ES_tradnl"/>
        </w:rPr>
        <w:tab/>
        <w:t xml:space="preserve">Estos fondos han sido utilizados </w:t>
      </w:r>
      <w:r w:rsidR="00ED496E">
        <w:rPr>
          <w:rFonts w:asciiTheme="minorHAnsi" w:hAnsiTheme="minorHAnsi"/>
          <w:spacing w:val="-3"/>
          <w:sz w:val="24"/>
          <w:szCs w:val="24"/>
          <w:lang w:val="es-ES_tradnl"/>
        </w:rPr>
        <w:t xml:space="preserve">desde </w:t>
      </w:r>
      <w:r w:rsidRPr="00332BD0">
        <w:rPr>
          <w:rFonts w:asciiTheme="minorHAnsi" w:hAnsiTheme="minorHAnsi"/>
          <w:spacing w:val="-3"/>
          <w:sz w:val="24"/>
          <w:szCs w:val="24"/>
          <w:lang w:val="es-ES_tradnl"/>
        </w:rPr>
        <w:t>siempre. Lo que ocurre es qu</w:t>
      </w:r>
      <w:r w:rsidR="00ED496E">
        <w:rPr>
          <w:rFonts w:asciiTheme="minorHAnsi" w:hAnsiTheme="minorHAnsi"/>
          <w:spacing w:val="-3"/>
          <w:sz w:val="24"/>
          <w:szCs w:val="24"/>
          <w:lang w:val="es-ES_tradnl"/>
        </w:rPr>
        <w:t>e son muy difíciles de rastrear</w:t>
      </w:r>
      <w:r w:rsidRPr="00332BD0">
        <w:rPr>
          <w:rFonts w:asciiTheme="minorHAnsi" w:hAnsiTheme="minorHAnsi"/>
          <w:spacing w:val="-3"/>
          <w:sz w:val="24"/>
          <w:szCs w:val="24"/>
          <w:lang w:val="es-ES_tradnl"/>
        </w:rPr>
        <w:t xml:space="preserve"> antes la de la entrada en vigor de los presupuestos de 1827, que fueron los primeros</w:t>
      </w:r>
      <w:r w:rsidR="00ED496E">
        <w:rPr>
          <w:rFonts w:asciiTheme="minorHAnsi" w:hAnsiTheme="minorHAnsi"/>
          <w:spacing w:val="-3"/>
          <w:sz w:val="24"/>
          <w:szCs w:val="24"/>
          <w:lang w:val="es-ES_tradnl"/>
        </w:rPr>
        <w:t xml:space="preserve"> en contener una partida destinada a ellos</w:t>
      </w:r>
      <w:r w:rsidRPr="00332BD0">
        <w:rPr>
          <w:rFonts w:asciiTheme="minorHAnsi" w:hAnsiTheme="minorHAnsi"/>
          <w:spacing w:val="-3"/>
          <w:sz w:val="24"/>
          <w:szCs w:val="24"/>
          <w:lang w:val="es-ES_tradnl"/>
        </w:rPr>
        <w:t xml:space="preserve">, </w:t>
      </w:r>
      <w:r w:rsidR="00ED496E">
        <w:rPr>
          <w:rFonts w:asciiTheme="minorHAnsi" w:hAnsiTheme="minorHAnsi"/>
          <w:spacing w:val="-3"/>
          <w:sz w:val="24"/>
          <w:szCs w:val="24"/>
          <w:lang w:val="es-ES_tradnl"/>
        </w:rPr>
        <w:t xml:space="preserve">porque antes </w:t>
      </w:r>
      <w:r w:rsidRPr="00332BD0">
        <w:rPr>
          <w:rFonts w:asciiTheme="minorHAnsi" w:hAnsiTheme="minorHAnsi"/>
          <w:spacing w:val="-3"/>
          <w:sz w:val="24"/>
          <w:szCs w:val="24"/>
          <w:lang w:val="es-ES_tradnl"/>
        </w:rPr>
        <w:t xml:space="preserve">cada organismo se financiaba con unos recursos que ellos mismos se procuraban y </w:t>
      </w:r>
      <w:r w:rsidR="00ED496E">
        <w:rPr>
          <w:rFonts w:asciiTheme="minorHAnsi" w:hAnsiTheme="minorHAnsi"/>
          <w:spacing w:val="-3"/>
          <w:sz w:val="24"/>
          <w:szCs w:val="24"/>
          <w:lang w:val="es-ES_tradnl"/>
        </w:rPr>
        <w:t>, en consecuencia, podían</w:t>
      </w:r>
      <w:r w:rsidRPr="00332BD0">
        <w:rPr>
          <w:rFonts w:asciiTheme="minorHAnsi" w:hAnsiTheme="minorHAnsi"/>
          <w:spacing w:val="-3"/>
          <w:sz w:val="24"/>
          <w:szCs w:val="24"/>
          <w:lang w:val="es-ES_tradnl"/>
        </w:rPr>
        <w:t xml:space="preserve"> hac</w:t>
      </w:r>
      <w:r w:rsidR="00ED496E">
        <w:rPr>
          <w:rFonts w:asciiTheme="minorHAnsi" w:hAnsiTheme="minorHAnsi"/>
          <w:spacing w:val="-3"/>
          <w:sz w:val="24"/>
          <w:szCs w:val="24"/>
          <w:lang w:val="es-ES_tradnl"/>
        </w:rPr>
        <w:t>er</w:t>
      </w:r>
      <w:r w:rsidRPr="00332BD0">
        <w:rPr>
          <w:rFonts w:asciiTheme="minorHAnsi" w:hAnsiTheme="minorHAnsi"/>
          <w:spacing w:val="-3"/>
          <w:sz w:val="24"/>
          <w:szCs w:val="24"/>
          <w:lang w:val="es-ES_tradnl"/>
        </w:rPr>
        <w:t xml:space="preserve"> un uso autónomo de ellos. En el caso que nos ocupa durante el Antiguo Régimen las informaciones se pagaban siempre que el delito denunciado estuviera castigado </w:t>
      </w:r>
      <w:r w:rsidR="00965491">
        <w:rPr>
          <w:rFonts w:asciiTheme="minorHAnsi" w:hAnsiTheme="minorHAnsi"/>
          <w:spacing w:val="-3"/>
          <w:sz w:val="24"/>
          <w:szCs w:val="24"/>
          <w:lang w:val="es-ES_tradnl"/>
        </w:rPr>
        <w:t xml:space="preserve">con </w:t>
      </w:r>
      <w:r w:rsidRPr="00332BD0">
        <w:rPr>
          <w:rFonts w:asciiTheme="minorHAnsi" w:hAnsiTheme="minorHAnsi"/>
          <w:spacing w:val="-3"/>
          <w:sz w:val="24"/>
          <w:szCs w:val="24"/>
          <w:lang w:val="es-ES_tradnl"/>
        </w:rPr>
        <w:t xml:space="preserve">una pena pecuniaria, ya que esta era </w:t>
      </w:r>
      <w:r w:rsidR="00965491" w:rsidRPr="00332BD0">
        <w:rPr>
          <w:rFonts w:asciiTheme="minorHAnsi" w:hAnsiTheme="minorHAnsi"/>
          <w:spacing w:val="-3"/>
          <w:sz w:val="24"/>
          <w:szCs w:val="24"/>
          <w:lang w:val="es-ES_tradnl"/>
        </w:rPr>
        <w:t>distribuida</w:t>
      </w:r>
      <w:r w:rsidRPr="00332BD0">
        <w:rPr>
          <w:rFonts w:asciiTheme="minorHAnsi" w:hAnsiTheme="minorHAnsi"/>
          <w:spacing w:val="-3"/>
          <w:sz w:val="24"/>
          <w:szCs w:val="24"/>
          <w:lang w:val="es-ES_tradnl"/>
        </w:rPr>
        <w:t xml:space="preserve"> en tres partes: para la Cámara Real, para el tribunal y para el delator. Estas dos circunstancias hacían muy difícil poder llegar a saber tanto su cuantía como los beneficiarios.</w:t>
      </w:r>
    </w:p>
    <w:p w:rsidR="005F6D86" w:rsidRDefault="005F6D86" w:rsidP="00332BD0">
      <w:pPr>
        <w:tabs>
          <w:tab w:val="left" w:pos="-720"/>
        </w:tabs>
        <w:suppressAutoHyphens/>
        <w:spacing w:line="360" w:lineRule="auto"/>
        <w:jc w:val="both"/>
        <w:rPr>
          <w:rFonts w:asciiTheme="minorHAnsi" w:hAnsiTheme="minorHAnsi"/>
          <w:spacing w:val="-3"/>
          <w:sz w:val="24"/>
          <w:szCs w:val="24"/>
          <w:lang w:val="es-ES_tradnl"/>
        </w:rPr>
      </w:pPr>
      <w:r>
        <w:rPr>
          <w:rFonts w:asciiTheme="minorHAnsi" w:hAnsiTheme="minorHAnsi"/>
          <w:spacing w:val="-3"/>
          <w:sz w:val="24"/>
          <w:szCs w:val="24"/>
          <w:lang w:val="es-ES_tradnl"/>
        </w:rPr>
        <w:tab/>
        <w:t xml:space="preserve">Durante el “Sexenio Absolutista” se hicieron dos intentos para ponerlos en marcha. El primero de ellos se debió a D. José Manuel de Arjona, Juez de Vagos, que pidió </w:t>
      </w:r>
      <w:r w:rsidR="007B6DAC">
        <w:rPr>
          <w:rFonts w:asciiTheme="minorHAnsi" w:hAnsiTheme="minorHAnsi"/>
          <w:spacing w:val="-3"/>
          <w:sz w:val="24"/>
          <w:szCs w:val="24"/>
          <w:lang w:val="es-ES_tradnl"/>
        </w:rPr>
        <w:t>dinero</w:t>
      </w:r>
      <w:r>
        <w:rPr>
          <w:rFonts w:asciiTheme="minorHAnsi" w:hAnsiTheme="minorHAnsi"/>
          <w:spacing w:val="-3"/>
          <w:sz w:val="24"/>
          <w:szCs w:val="24"/>
          <w:lang w:val="es-ES_tradnl"/>
        </w:rPr>
        <w:t xml:space="preserve"> al</w:t>
      </w:r>
      <w:r w:rsidR="007B6DAC">
        <w:rPr>
          <w:rFonts w:asciiTheme="minorHAnsi" w:hAnsiTheme="minorHAnsi"/>
          <w:spacing w:val="-3"/>
          <w:sz w:val="24"/>
          <w:szCs w:val="24"/>
          <w:lang w:val="es-ES_tradnl"/>
        </w:rPr>
        <w:t xml:space="preserve"> rey </w:t>
      </w:r>
      <w:r w:rsidR="007B6DAC">
        <w:rPr>
          <w:rFonts w:asciiTheme="minorHAnsi" w:hAnsiTheme="minorHAnsi"/>
          <w:spacing w:val="-3"/>
          <w:sz w:val="24"/>
          <w:szCs w:val="24"/>
          <w:lang w:val="es-ES_tradnl"/>
        </w:rPr>
        <w:lastRenderedPageBreak/>
        <w:t xml:space="preserve">para poder infiltrar </w:t>
      </w:r>
      <w:r>
        <w:rPr>
          <w:rFonts w:asciiTheme="minorHAnsi" w:hAnsiTheme="minorHAnsi"/>
          <w:spacing w:val="-3"/>
          <w:sz w:val="24"/>
          <w:szCs w:val="24"/>
          <w:lang w:val="es-ES_tradnl"/>
        </w:rPr>
        <w:t>agentes en organizaciones criminales en 1815 y un año después el Capitán General de Extremadura hizo lo mismo pero para poder perseguir con mayor eficacia el contrabando de animales de carga y de tiro desde las provincias extremeñas a Portugal. Solamente el segundo consiguió una cantidad de dinero muy pequeña. Fue el antecedente del empleo de dinero para intentar controlar delincuencia común.</w:t>
      </w:r>
    </w:p>
    <w:p w:rsidR="00ED496E" w:rsidRPr="00332BD0" w:rsidRDefault="00ED496E" w:rsidP="00ED496E">
      <w:pPr>
        <w:tabs>
          <w:tab w:val="left" w:pos="-720"/>
        </w:tabs>
        <w:suppressAutoHyphens/>
        <w:spacing w:line="360" w:lineRule="auto"/>
        <w:jc w:val="both"/>
        <w:rPr>
          <w:rFonts w:asciiTheme="minorHAnsi" w:hAnsiTheme="minorHAnsi"/>
          <w:spacing w:val="-3"/>
          <w:sz w:val="24"/>
          <w:szCs w:val="24"/>
          <w:lang w:val="es-ES_tradnl"/>
        </w:rPr>
      </w:pPr>
      <w:r>
        <w:rPr>
          <w:rFonts w:asciiTheme="minorHAnsi" w:hAnsiTheme="minorHAnsi"/>
          <w:spacing w:val="-3"/>
          <w:sz w:val="24"/>
          <w:szCs w:val="24"/>
          <w:lang w:val="es-ES_tradnl"/>
        </w:rPr>
        <w:tab/>
        <w:t xml:space="preserve">El antecedente inmediato de estos fondos fue la utilización de dinero recogido por la policía debido a la expedición de las cartas de seguridad y de los pasaportes tanto para el interior para pagar información. </w:t>
      </w:r>
      <w:r w:rsidRPr="00332BD0">
        <w:rPr>
          <w:rFonts w:asciiTheme="minorHAnsi" w:hAnsiTheme="minorHAnsi"/>
          <w:spacing w:val="-3"/>
          <w:sz w:val="24"/>
          <w:szCs w:val="24"/>
          <w:lang w:val="es-ES_tradnl"/>
        </w:rPr>
        <w:t>La Real Cédula de 13 de enero de 1824, fundacional de la Policía, decía de que esta "debe hacerme conocer la opinión y las necesidades de los pueblos". Y en el Reglamento de Policía de Provincias, de 20 de febrero del mismo año se señalaba como un índice del parte que deberían dar dos veces por semana los Intendentes dentro del cual se incluía "el espíritu público" en cuyo apartado harían referencia a: "las noticias relativas a las tendencias del espíritu público: explicará de qué manera influyen en él las disposiciones del gobierno: indicará las ocurrencias que lo pervierten o lo mejoran: qué efecto sobre él las tentativas que se hagan, sea para corromperlo, sea para dirigirlo: en cuáles pueblos se muestra mejor y en cuáles peor, y las causas que influyen en estos resultados" (Art.9).</w:t>
      </w:r>
      <w:r w:rsidR="00585A66">
        <w:rPr>
          <w:rFonts w:asciiTheme="minorHAnsi" w:hAnsiTheme="minorHAnsi"/>
          <w:spacing w:val="-3"/>
          <w:sz w:val="24"/>
          <w:szCs w:val="24"/>
          <w:lang w:val="es-ES_tradnl"/>
        </w:rPr>
        <w:t xml:space="preserve"> La serie de partes y de información conservada comienza a mediados de 1825. Hasta que se recogió una partida presupuestaria fueron financiados a través de los llamados fondos de policía. </w:t>
      </w:r>
    </w:p>
    <w:p w:rsidR="00FE67EB" w:rsidRPr="00332BD0" w:rsidRDefault="00FE67EB" w:rsidP="00332BD0">
      <w:pPr>
        <w:tabs>
          <w:tab w:val="left" w:pos="-720"/>
        </w:tabs>
        <w:suppressAutoHyphens/>
        <w:spacing w:line="360" w:lineRule="auto"/>
        <w:jc w:val="both"/>
        <w:rPr>
          <w:rFonts w:asciiTheme="minorHAnsi" w:hAnsiTheme="minorHAnsi"/>
          <w:spacing w:val="-3"/>
          <w:sz w:val="24"/>
          <w:szCs w:val="24"/>
          <w:lang w:val="es-ES_tradnl"/>
        </w:rPr>
      </w:pPr>
      <w:r w:rsidRPr="00332BD0">
        <w:rPr>
          <w:rFonts w:asciiTheme="minorHAnsi" w:hAnsiTheme="minorHAnsi"/>
          <w:spacing w:val="-3"/>
          <w:sz w:val="24"/>
          <w:szCs w:val="24"/>
          <w:lang w:val="es-ES_tradnl"/>
        </w:rPr>
        <w:tab/>
        <w:t>Su existencia con fondos contemplados en presupuesto</w:t>
      </w:r>
      <w:r w:rsidR="00585A66">
        <w:rPr>
          <w:rStyle w:val="Refdenotaalpie"/>
          <w:rFonts w:asciiTheme="minorHAnsi" w:hAnsiTheme="minorHAnsi"/>
          <w:spacing w:val="-3"/>
          <w:sz w:val="24"/>
          <w:szCs w:val="24"/>
          <w:lang w:val="es-ES_tradnl"/>
        </w:rPr>
        <w:footnoteReference w:id="3"/>
      </w:r>
      <w:r w:rsidRPr="00332BD0">
        <w:rPr>
          <w:rFonts w:asciiTheme="minorHAnsi" w:hAnsiTheme="minorHAnsi"/>
          <w:spacing w:val="-3"/>
          <w:sz w:val="24"/>
          <w:szCs w:val="24"/>
          <w:lang w:val="es-ES_tradnl"/>
        </w:rPr>
        <w:t xml:space="preserve"> bajo el epígrafe de Policía Secreta data de 1827, en que se asign</w:t>
      </w:r>
      <w:r w:rsidR="00585A66">
        <w:rPr>
          <w:rFonts w:asciiTheme="minorHAnsi" w:hAnsiTheme="minorHAnsi"/>
          <w:spacing w:val="-3"/>
          <w:sz w:val="24"/>
          <w:szCs w:val="24"/>
          <w:lang w:val="es-ES_tradnl"/>
        </w:rPr>
        <w:t>ó</w:t>
      </w:r>
      <w:r w:rsidRPr="00332BD0">
        <w:rPr>
          <w:rFonts w:asciiTheme="minorHAnsi" w:hAnsiTheme="minorHAnsi"/>
          <w:spacing w:val="-3"/>
          <w:sz w:val="24"/>
          <w:szCs w:val="24"/>
          <w:lang w:val="es-ES_tradnl"/>
        </w:rPr>
        <w:t xml:space="preserve"> para estos gastos la cantidad de 107.652 reales, de los cuales se gastaron en el mes de mayo en la Intendencia de Policía de Madrid 10.000 reales. Curiosamente en documentos contables de la Superintendencia General de Policía  se refieren a ellos con el título de "Gastos reservados" en dos ocasiones: la primera, la Tesorería Principal de Policía, "Estado que manifiesta la existencia q</w:t>
      </w:r>
      <w:r w:rsidR="00032853">
        <w:rPr>
          <w:rFonts w:asciiTheme="minorHAnsi" w:hAnsiTheme="minorHAnsi"/>
          <w:spacing w:val="-3"/>
          <w:sz w:val="24"/>
          <w:szCs w:val="24"/>
          <w:lang w:val="es-ES_tradnl"/>
        </w:rPr>
        <w:t>ue resultó en fin</w:t>
      </w:r>
      <w:r w:rsidRPr="00332BD0">
        <w:rPr>
          <w:rFonts w:asciiTheme="minorHAnsi" w:hAnsiTheme="minorHAnsi"/>
          <w:spacing w:val="-3"/>
          <w:sz w:val="24"/>
          <w:szCs w:val="24"/>
          <w:lang w:val="es-ES_tradnl"/>
        </w:rPr>
        <w:t xml:space="preserve"> de Junio, lo recaudado en este y la data el </w:t>
      </w:r>
      <w:r w:rsidR="00965491" w:rsidRPr="00332BD0">
        <w:rPr>
          <w:rFonts w:asciiTheme="minorHAnsi" w:hAnsiTheme="minorHAnsi"/>
          <w:spacing w:val="-3"/>
          <w:sz w:val="24"/>
          <w:szCs w:val="24"/>
          <w:lang w:val="es-ES_tradnl"/>
        </w:rPr>
        <w:t>día</w:t>
      </w:r>
      <w:r w:rsidRPr="00332BD0">
        <w:rPr>
          <w:rFonts w:asciiTheme="minorHAnsi" w:hAnsiTheme="minorHAnsi"/>
          <w:spacing w:val="-3"/>
          <w:sz w:val="24"/>
          <w:szCs w:val="24"/>
          <w:lang w:val="es-ES_tradnl"/>
        </w:rPr>
        <w:t xml:space="preserve"> de la fecha" y la segunda, en otro de la Intendencia de Policía de Madrid, "Mayo de 1827. Depositaría Principal. Estado que manifiesta los caudales existentes en fin de mes anterior en la depositaria </w:t>
      </w:r>
      <w:r w:rsidR="00965491" w:rsidRPr="00332BD0">
        <w:rPr>
          <w:rFonts w:asciiTheme="minorHAnsi" w:hAnsiTheme="minorHAnsi"/>
          <w:spacing w:val="-3"/>
          <w:sz w:val="24"/>
          <w:szCs w:val="24"/>
          <w:lang w:val="es-ES_tradnl"/>
        </w:rPr>
        <w:t>principal</w:t>
      </w:r>
      <w:r w:rsidRPr="00332BD0">
        <w:rPr>
          <w:rFonts w:asciiTheme="minorHAnsi" w:hAnsiTheme="minorHAnsi"/>
          <w:spacing w:val="-3"/>
          <w:sz w:val="24"/>
          <w:szCs w:val="24"/>
          <w:lang w:val="es-ES_tradnl"/>
        </w:rPr>
        <w:t xml:space="preserve"> y subalterna de los partidos y los ingresos,</w:t>
      </w:r>
      <w:r w:rsidR="00965491">
        <w:rPr>
          <w:rFonts w:asciiTheme="minorHAnsi" w:hAnsiTheme="minorHAnsi"/>
          <w:spacing w:val="-3"/>
          <w:sz w:val="24"/>
          <w:szCs w:val="24"/>
          <w:lang w:val="es-ES_tradnl"/>
        </w:rPr>
        <w:t xml:space="preserve"> </w:t>
      </w:r>
      <w:r w:rsidRPr="00332BD0">
        <w:rPr>
          <w:rFonts w:asciiTheme="minorHAnsi" w:hAnsiTheme="minorHAnsi"/>
          <w:spacing w:val="-3"/>
          <w:sz w:val="24"/>
          <w:szCs w:val="24"/>
          <w:lang w:val="es-ES_tradnl"/>
        </w:rPr>
        <w:t>pagos y líquido resultante en el presente,</w:t>
      </w:r>
      <w:r w:rsidR="00965491">
        <w:rPr>
          <w:rFonts w:asciiTheme="minorHAnsi" w:hAnsiTheme="minorHAnsi"/>
          <w:spacing w:val="-3"/>
          <w:sz w:val="24"/>
          <w:szCs w:val="24"/>
          <w:lang w:val="es-ES_tradnl"/>
        </w:rPr>
        <w:t xml:space="preserve"> </w:t>
      </w:r>
      <w:r w:rsidRPr="00332BD0">
        <w:rPr>
          <w:rFonts w:asciiTheme="minorHAnsi" w:hAnsiTheme="minorHAnsi"/>
          <w:spacing w:val="-3"/>
          <w:sz w:val="24"/>
          <w:szCs w:val="24"/>
          <w:lang w:val="es-ES_tradnl"/>
        </w:rPr>
        <w:t>arreglado a los asientos que con la corre</w:t>
      </w:r>
      <w:r w:rsidR="00965491">
        <w:rPr>
          <w:rFonts w:asciiTheme="minorHAnsi" w:hAnsiTheme="minorHAnsi"/>
          <w:spacing w:val="-3"/>
          <w:sz w:val="24"/>
          <w:szCs w:val="24"/>
          <w:lang w:val="es-ES_tradnl"/>
        </w:rPr>
        <w:t>s</w:t>
      </w:r>
      <w:r w:rsidRPr="00332BD0">
        <w:rPr>
          <w:rFonts w:asciiTheme="minorHAnsi" w:hAnsiTheme="minorHAnsi"/>
          <w:spacing w:val="-3"/>
          <w:sz w:val="24"/>
          <w:szCs w:val="24"/>
          <w:lang w:val="es-ES_tradnl"/>
        </w:rPr>
        <w:t>pondiente intervención obran en mi poder"</w:t>
      </w:r>
      <w:r w:rsidRPr="00332BD0">
        <w:rPr>
          <w:rStyle w:val="Refdenotaalpie"/>
          <w:rFonts w:asciiTheme="minorHAnsi" w:hAnsiTheme="minorHAnsi"/>
          <w:spacing w:val="-3"/>
          <w:sz w:val="24"/>
          <w:szCs w:val="24"/>
          <w:lang w:val="es-ES_tradnl"/>
        </w:rPr>
        <w:footnoteReference w:id="4"/>
      </w:r>
    </w:p>
    <w:p w:rsidR="00FE67EB" w:rsidRPr="00332BD0" w:rsidRDefault="00FE67EB" w:rsidP="00332BD0">
      <w:pPr>
        <w:tabs>
          <w:tab w:val="left" w:pos="-720"/>
        </w:tabs>
        <w:suppressAutoHyphens/>
        <w:spacing w:line="360" w:lineRule="auto"/>
        <w:jc w:val="both"/>
        <w:rPr>
          <w:rFonts w:asciiTheme="minorHAnsi" w:hAnsiTheme="minorHAnsi"/>
          <w:spacing w:val="-3"/>
          <w:sz w:val="24"/>
          <w:szCs w:val="24"/>
          <w:lang w:val="es-ES_tradnl"/>
        </w:rPr>
      </w:pPr>
      <w:r w:rsidRPr="00332BD0">
        <w:rPr>
          <w:rFonts w:asciiTheme="minorHAnsi" w:hAnsiTheme="minorHAnsi"/>
          <w:spacing w:val="-3"/>
          <w:sz w:val="24"/>
          <w:szCs w:val="24"/>
          <w:lang w:val="es-ES_tradnl"/>
        </w:rPr>
        <w:lastRenderedPageBreak/>
        <w:tab/>
        <w:t>Esta partida era bas</w:t>
      </w:r>
      <w:r w:rsidR="00332BD0">
        <w:rPr>
          <w:rFonts w:asciiTheme="minorHAnsi" w:hAnsiTheme="minorHAnsi"/>
          <w:spacing w:val="-3"/>
          <w:sz w:val="24"/>
          <w:szCs w:val="24"/>
          <w:lang w:val="es-ES_tradnl"/>
        </w:rPr>
        <w:t>t</w:t>
      </w:r>
      <w:r w:rsidRPr="00332BD0">
        <w:rPr>
          <w:rFonts w:asciiTheme="minorHAnsi" w:hAnsiTheme="minorHAnsi"/>
          <w:spacing w:val="-3"/>
          <w:sz w:val="24"/>
          <w:szCs w:val="24"/>
          <w:lang w:val="es-ES_tradnl"/>
        </w:rPr>
        <w:t>ante modesta si se tiene en cuenta que el presupuesto de ese año rondaba los 500.000</w:t>
      </w:r>
      <w:r w:rsidR="00965491">
        <w:rPr>
          <w:rFonts w:asciiTheme="minorHAnsi" w:hAnsiTheme="minorHAnsi"/>
          <w:spacing w:val="-3"/>
          <w:sz w:val="24"/>
          <w:szCs w:val="24"/>
          <w:lang w:val="es-ES_tradnl"/>
        </w:rPr>
        <w:t>.</w:t>
      </w:r>
      <w:r w:rsidRPr="00332BD0">
        <w:rPr>
          <w:rFonts w:asciiTheme="minorHAnsi" w:hAnsiTheme="minorHAnsi"/>
          <w:spacing w:val="-3"/>
          <w:sz w:val="24"/>
          <w:szCs w:val="24"/>
          <w:lang w:val="es-ES_tradnl"/>
        </w:rPr>
        <w:t>000 de reales. Un Comisario de policía ganaba ese año 20.000 reales según se especificaba en el Reglamento de Policía de 20 de febrero de 1824 y el sueldo de un obrero es</w:t>
      </w:r>
      <w:r w:rsidR="00332BD0">
        <w:rPr>
          <w:rFonts w:asciiTheme="minorHAnsi" w:hAnsiTheme="minorHAnsi"/>
          <w:spacing w:val="-3"/>
          <w:sz w:val="24"/>
          <w:szCs w:val="24"/>
          <w:lang w:val="es-ES_tradnl"/>
        </w:rPr>
        <w:t>t</w:t>
      </w:r>
      <w:r w:rsidRPr="00332BD0">
        <w:rPr>
          <w:rFonts w:asciiTheme="minorHAnsi" w:hAnsiTheme="minorHAnsi"/>
          <w:spacing w:val="-3"/>
          <w:sz w:val="24"/>
          <w:szCs w:val="24"/>
          <w:lang w:val="es-ES_tradnl"/>
        </w:rPr>
        <w:t>aba en los once reales diarios.</w:t>
      </w:r>
    </w:p>
    <w:p w:rsidR="00FE67EB" w:rsidRPr="00332BD0" w:rsidRDefault="00FE67EB" w:rsidP="00332BD0">
      <w:pPr>
        <w:tabs>
          <w:tab w:val="left" w:pos="-720"/>
        </w:tabs>
        <w:suppressAutoHyphens/>
        <w:spacing w:line="360" w:lineRule="auto"/>
        <w:jc w:val="both"/>
        <w:rPr>
          <w:rFonts w:asciiTheme="minorHAnsi" w:hAnsiTheme="minorHAnsi"/>
          <w:spacing w:val="-3"/>
          <w:sz w:val="24"/>
          <w:szCs w:val="24"/>
          <w:lang w:val="es-ES_tradnl"/>
        </w:rPr>
      </w:pPr>
      <w:r w:rsidRPr="00332BD0">
        <w:rPr>
          <w:rFonts w:asciiTheme="minorHAnsi" w:hAnsiTheme="minorHAnsi"/>
          <w:spacing w:val="-3"/>
          <w:sz w:val="24"/>
          <w:szCs w:val="24"/>
          <w:lang w:val="es-ES_tradnl"/>
        </w:rPr>
        <w:tab/>
        <w:t>Pero por encima o por debajo, grande o pequeña, esa cantidad y su importancia relativa o absoluta  tenía una cualidad que ha contribuido a que su éxito</w:t>
      </w:r>
      <w:r w:rsidR="00ED496E">
        <w:rPr>
          <w:rFonts w:asciiTheme="minorHAnsi" w:hAnsiTheme="minorHAnsi"/>
          <w:spacing w:val="-3"/>
          <w:sz w:val="24"/>
          <w:szCs w:val="24"/>
          <w:lang w:val="es-ES_tradnl"/>
        </w:rPr>
        <w:t>, excepto en períodos muy cortos de tiempo,</w:t>
      </w:r>
      <w:r w:rsidRPr="00332BD0">
        <w:rPr>
          <w:rFonts w:asciiTheme="minorHAnsi" w:hAnsiTheme="minorHAnsi"/>
          <w:spacing w:val="-3"/>
          <w:sz w:val="24"/>
          <w:szCs w:val="24"/>
          <w:lang w:val="es-ES_tradnl"/>
        </w:rPr>
        <w:t xml:space="preserve"> en los presupuestos fuera permanente: los escasos</w:t>
      </w:r>
      <w:r w:rsidR="00965491">
        <w:rPr>
          <w:rFonts w:asciiTheme="minorHAnsi" w:hAnsiTheme="minorHAnsi"/>
          <w:spacing w:val="-3"/>
          <w:sz w:val="24"/>
          <w:szCs w:val="24"/>
          <w:lang w:val="es-ES_tradnl"/>
        </w:rPr>
        <w:t xml:space="preserve"> mecanismos de control que se </w:t>
      </w:r>
      <w:r w:rsidRPr="00332BD0">
        <w:rPr>
          <w:rFonts w:asciiTheme="minorHAnsi" w:hAnsiTheme="minorHAnsi"/>
          <w:spacing w:val="-3"/>
          <w:sz w:val="24"/>
          <w:szCs w:val="24"/>
          <w:lang w:val="es-ES_tradnl"/>
        </w:rPr>
        <w:t>han impuesto para poder garantizar su buen y adecuado uso.</w:t>
      </w:r>
    </w:p>
    <w:p w:rsidR="00FE67EB" w:rsidRPr="00332BD0" w:rsidRDefault="00FE67EB" w:rsidP="00332BD0">
      <w:pPr>
        <w:tabs>
          <w:tab w:val="left" w:pos="-720"/>
        </w:tabs>
        <w:suppressAutoHyphens/>
        <w:spacing w:line="360" w:lineRule="auto"/>
        <w:jc w:val="both"/>
        <w:rPr>
          <w:rFonts w:asciiTheme="minorHAnsi" w:hAnsiTheme="minorHAnsi"/>
          <w:spacing w:val="-3"/>
          <w:sz w:val="24"/>
          <w:szCs w:val="24"/>
          <w:lang w:val="es-ES_tradnl"/>
        </w:rPr>
      </w:pPr>
    </w:p>
    <w:p w:rsidR="00FE67EB" w:rsidRPr="00017E73" w:rsidRDefault="00FE67EB" w:rsidP="00332BD0">
      <w:pPr>
        <w:tabs>
          <w:tab w:val="left" w:pos="-720"/>
        </w:tabs>
        <w:suppressAutoHyphens/>
        <w:spacing w:line="360" w:lineRule="auto"/>
        <w:jc w:val="both"/>
        <w:rPr>
          <w:rFonts w:asciiTheme="minorHAnsi" w:hAnsiTheme="minorHAnsi"/>
          <w:spacing w:val="-3"/>
          <w:sz w:val="24"/>
          <w:szCs w:val="24"/>
          <w:lang w:val="es-ES_tradnl"/>
        </w:rPr>
      </w:pPr>
      <w:r w:rsidRPr="00332BD0">
        <w:rPr>
          <w:rFonts w:asciiTheme="minorHAnsi" w:hAnsiTheme="minorHAnsi"/>
          <w:b/>
          <w:bCs/>
          <w:spacing w:val="-3"/>
          <w:sz w:val="24"/>
          <w:szCs w:val="24"/>
          <w:lang w:val="es-ES_tradnl"/>
        </w:rPr>
        <w:tab/>
      </w:r>
      <w:r w:rsidRPr="00017E73">
        <w:rPr>
          <w:rFonts w:asciiTheme="minorHAnsi" w:hAnsiTheme="minorHAnsi"/>
          <w:b/>
          <w:bCs/>
          <w:spacing w:val="-3"/>
          <w:sz w:val="24"/>
          <w:szCs w:val="24"/>
          <w:lang w:val="es-ES_tradnl"/>
        </w:rPr>
        <w:t>Los usufructuarios: confidentes,</w:t>
      </w:r>
      <w:r w:rsidR="00332BD0" w:rsidRPr="00017E73">
        <w:rPr>
          <w:rFonts w:asciiTheme="minorHAnsi" w:hAnsiTheme="minorHAnsi"/>
          <w:b/>
          <w:bCs/>
          <w:spacing w:val="-3"/>
          <w:sz w:val="24"/>
          <w:szCs w:val="24"/>
          <w:lang w:val="es-ES_tradnl"/>
        </w:rPr>
        <w:t xml:space="preserve"> </w:t>
      </w:r>
      <w:r w:rsidRPr="00017E73">
        <w:rPr>
          <w:rFonts w:asciiTheme="minorHAnsi" w:hAnsiTheme="minorHAnsi"/>
          <w:b/>
          <w:bCs/>
          <w:spacing w:val="-3"/>
          <w:sz w:val="24"/>
          <w:szCs w:val="24"/>
          <w:lang w:val="es-ES_tradnl"/>
        </w:rPr>
        <w:t>infiltrados,</w:t>
      </w:r>
      <w:r w:rsidR="00332BD0" w:rsidRPr="00017E73">
        <w:rPr>
          <w:rFonts w:asciiTheme="minorHAnsi" w:hAnsiTheme="minorHAnsi"/>
          <w:b/>
          <w:bCs/>
          <w:spacing w:val="-3"/>
          <w:sz w:val="24"/>
          <w:szCs w:val="24"/>
          <w:lang w:val="es-ES_tradnl"/>
        </w:rPr>
        <w:t xml:space="preserve"> </w:t>
      </w:r>
      <w:r w:rsidRPr="00017E73">
        <w:rPr>
          <w:rFonts w:asciiTheme="minorHAnsi" w:hAnsiTheme="minorHAnsi"/>
          <w:b/>
          <w:bCs/>
          <w:spacing w:val="-3"/>
          <w:sz w:val="24"/>
          <w:szCs w:val="24"/>
          <w:lang w:val="es-ES_tradnl"/>
        </w:rPr>
        <w:t>informadores y otras gentes de buen vivir</w:t>
      </w:r>
    </w:p>
    <w:p w:rsidR="00FE67EB" w:rsidRPr="00332BD0" w:rsidRDefault="00FE67EB" w:rsidP="00332BD0">
      <w:pPr>
        <w:tabs>
          <w:tab w:val="left" w:pos="-720"/>
        </w:tabs>
        <w:suppressAutoHyphens/>
        <w:spacing w:line="360" w:lineRule="auto"/>
        <w:jc w:val="both"/>
        <w:rPr>
          <w:rFonts w:asciiTheme="minorHAnsi" w:hAnsiTheme="minorHAnsi"/>
          <w:spacing w:val="-3"/>
          <w:sz w:val="24"/>
          <w:szCs w:val="24"/>
          <w:lang w:val="es-ES_tradnl"/>
        </w:rPr>
      </w:pPr>
      <w:r w:rsidRPr="00332BD0">
        <w:rPr>
          <w:rFonts w:asciiTheme="minorHAnsi" w:hAnsiTheme="minorHAnsi"/>
          <w:spacing w:val="-3"/>
          <w:sz w:val="24"/>
          <w:szCs w:val="24"/>
          <w:lang w:val="es-ES_tradnl"/>
        </w:rPr>
        <w:tab/>
        <w:t>Toda esta enumeración pretende responder a</w:t>
      </w:r>
      <w:r w:rsidR="00965491">
        <w:rPr>
          <w:rFonts w:asciiTheme="minorHAnsi" w:hAnsiTheme="minorHAnsi"/>
          <w:spacing w:val="-3"/>
          <w:sz w:val="24"/>
          <w:szCs w:val="24"/>
          <w:lang w:val="es-ES_tradnl"/>
        </w:rPr>
        <w:t xml:space="preserve"> la pregunta primera que salta ¿</w:t>
      </w:r>
      <w:r w:rsidR="00C07EBE">
        <w:rPr>
          <w:rFonts w:asciiTheme="minorHAnsi" w:hAnsiTheme="minorHAnsi"/>
          <w:spacing w:val="-3"/>
          <w:sz w:val="24"/>
          <w:szCs w:val="24"/>
          <w:lang w:val="es-ES_tradnl"/>
        </w:rPr>
        <w:t>quié</w:t>
      </w:r>
      <w:r w:rsidRPr="00332BD0">
        <w:rPr>
          <w:rFonts w:asciiTheme="minorHAnsi" w:hAnsiTheme="minorHAnsi"/>
          <w:spacing w:val="-3"/>
          <w:sz w:val="24"/>
          <w:szCs w:val="24"/>
          <w:lang w:val="es-ES_tradnl"/>
        </w:rPr>
        <w:t>nes fueron los beneficiados por el uso de esta cantidad de dinero?  La respuesta es clara: aquellos que tenían información útil para vender a un comprador, el gobierno o que se comprometían con él a buscarla y proporcionársela al margen de las estructuras y organizaciones establecidas. Es la información como simple mercancía.</w:t>
      </w:r>
    </w:p>
    <w:p w:rsidR="00FE67EB" w:rsidRPr="00332BD0" w:rsidRDefault="00FE67EB" w:rsidP="00332BD0">
      <w:pPr>
        <w:tabs>
          <w:tab w:val="left" w:pos="-720"/>
        </w:tabs>
        <w:suppressAutoHyphens/>
        <w:spacing w:line="360" w:lineRule="auto"/>
        <w:jc w:val="both"/>
        <w:rPr>
          <w:rFonts w:asciiTheme="minorHAnsi" w:hAnsiTheme="minorHAnsi"/>
          <w:spacing w:val="-3"/>
          <w:sz w:val="24"/>
          <w:szCs w:val="24"/>
          <w:lang w:val="es-ES_tradnl"/>
        </w:rPr>
      </w:pPr>
      <w:r w:rsidRPr="00332BD0">
        <w:rPr>
          <w:rFonts w:asciiTheme="minorHAnsi" w:hAnsiTheme="minorHAnsi"/>
          <w:spacing w:val="-3"/>
          <w:sz w:val="24"/>
          <w:szCs w:val="24"/>
          <w:lang w:val="es-ES_tradnl"/>
        </w:rPr>
        <w:tab/>
        <w:t>Hay que insis</w:t>
      </w:r>
      <w:r w:rsidR="00332BD0">
        <w:rPr>
          <w:rFonts w:asciiTheme="minorHAnsi" w:hAnsiTheme="minorHAnsi"/>
          <w:spacing w:val="-3"/>
          <w:sz w:val="24"/>
          <w:szCs w:val="24"/>
          <w:lang w:val="es-ES_tradnl"/>
        </w:rPr>
        <w:t>t</w:t>
      </w:r>
      <w:r w:rsidRPr="00332BD0">
        <w:rPr>
          <w:rFonts w:asciiTheme="minorHAnsi" w:hAnsiTheme="minorHAnsi"/>
          <w:spacing w:val="-3"/>
          <w:sz w:val="24"/>
          <w:szCs w:val="24"/>
          <w:lang w:val="es-ES_tradnl"/>
        </w:rPr>
        <w:t xml:space="preserve">ir en que la Policía Secreta no era una organización con una estructura definida que se pudiera identificar. Era simplemente una partida de dinero administrado por el Superintendente General de </w:t>
      </w:r>
      <w:r w:rsidR="00332BD0" w:rsidRPr="00332BD0">
        <w:rPr>
          <w:rFonts w:asciiTheme="minorHAnsi" w:hAnsiTheme="minorHAnsi"/>
          <w:spacing w:val="-3"/>
          <w:sz w:val="24"/>
          <w:szCs w:val="24"/>
          <w:lang w:val="es-ES_tradnl"/>
        </w:rPr>
        <w:t>Policía</w:t>
      </w:r>
      <w:r w:rsidRPr="00332BD0">
        <w:rPr>
          <w:rFonts w:asciiTheme="minorHAnsi" w:hAnsiTheme="minorHAnsi"/>
          <w:spacing w:val="-3"/>
          <w:sz w:val="24"/>
          <w:szCs w:val="24"/>
          <w:lang w:val="es-ES_tradnl"/>
        </w:rPr>
        <w:t xml:space="preserve"> que por aquel entonces era Juan Jos</w:t>
      </w:r>
      <w:r w:rsidR="00032853">
        <w:rPr>
          <w:rFonts w:asciiTheme="minorHAnsi" w:hAnsiTheme="minorHAnsi"/>
          <w:spacing w:val="-3"/>
          <w:sz w:val="24"/>
          <w:szCs w:val="24"/>
          <w:lang w:val="es-ES_tradnl"/>
        </w:rPr>
        <w:t>é</w:t>
      </w:r>
      <w:r w:rsidRPr="00332BD0">
        <w:rPr>
          <w:rFonts w:asciiTheme="minorHAnsi" w:hAnsiTheme="minorHAnsi"/>
          <w:spacing w:val="-3"/>
          <w:sz w:val="24"/>
          <w:szCs w:val="24"/>
          <w:lang w:val="es-ES_tradnl"/>
        </w:rPr>
        <w:t xml:space="preserve"> Recacho, y que terminó fugándose de España para refugiarse en Portugal ante la noticia de que iba ser detenido.</w:t>
      </w:r>
    </w:p>
    <w:p w:rsidR="00FE67EB" w:rsidRPr="00332BD0" w:rsidRDefault="00FE67EB" w:rsidP="00332BD0">
      <w:pPr>
        <w:tabs>
          <w:tab w:val="left" w:pos="-720"/>
        </w:tabs>
        <w:suppressAutoHyphens/>
        <w:spacing w:line="360" w:lineRule="auto"/>
        <w:jc w:val="both"/>
        <w:rPr>
          <w:rFonts w:asciiTheme="minorHAnsi" w:hAnsiTheme="minorHAnsi"/>
          <w:spacing w:val="-3"/>
          <w:sz w:val="24"/>
          <w:szCs w:val="24"/>
          <w:lang w:val="es-ES_tradnl"/>
        </w:rPr>
      </w:pPr>
      <w:r w:rsidRPr="00332BD0">
        <w:rPr>
          <w:rFonts w:asciiTheme="minorHAnsi" w:hAnsiTheme="minorHAnsi"/>
          <w:spacing w:val="-3"/>
          <w:sz w:val="24"/>
          <w:szCs w:val="24"/>
          <w:lang w:val="es-ES_tradnl"/>
        </w:rPr>
        <w:tab/>
        <w:t>La gente que colaboraba se puede clasificar atendiendo a la forma de colaborar: si lo hacían de forma habitual, y entonces podrían ser confidentes, si denunciaban delitos comunes, o informadores si delataban deli</w:t>
      </w:r>
      <w:r w:rsidR="00965491">
        <w:rPr>
          <w:rFonts w:asciiTheme="minorHAnsi" w:hAnsiTheme="minorHAnsi"/>
          <w:spacing w:val="-3"/>
          <w:sz w:val="24"/>
          <w:szCs w:val="24"/>
          <w:lang w:val="es-ES_tradnl"/>
        </w:rPr>
        <w:t xml:space="preserve">tos políticos o vigilantes, si </w:t>
      </w:r>
      <w:r w:rsidRPr="00332BD0">
        <w:rPr>
          <w:rFonts w:asciiTheme="minorHAnsi" w:hAnsiTheme="minorHAnsi"/>
          <w:spacing w:val="-3"/>
          <w:sz w:val="24"/>
          <w:szCs w:val="24"/>
          <w:lang w:val="es-ES_tradnl"/>
        </w:rPr>
        <w:t>el objeto de su trabajo era vigilar a determinadas personas.</w:t>
      </w:r>
    </w:p>
    <w:p w:rsidR="00FE67EB" w:rsidRPr="00332BD0" w:rsidRDefault="00FE67EB" w:rsidP="00332BD0">
      <w:pPr>
        <w:tabs>
          <w:tab w:val="left" w:pos="-720"/>
        </w:tabs>
        <w:suppressAutoHyphens/>
        <w:spacing w:line="360" w:lineRule="auto"/>
        <w:jc w:val="both"/>
        <w:rPr>
          <w:rFonts w:asciiTheme="minorHAnsi" w:hAnsiTheme="minorHAnsi"/>
          <w:spacing w:val="-3"/>
          <w:sz w:val="24"/>
          <w:szCs w:val="24"/>
          <w:lang w:val="es-ES_tradnl"/>
        </w:rPr>
      </w:pPr>
      <w:r w:rsidRPr="00332BD0">
        <w:rPr>
          <w:rFonts w:asciiTheme="minorHAnsi" w:hAnsiTheme="minorHAnsi"/>
          <w:spacing w:val="-3"/>
          <w:sz w:val="24"/>
          <w:szCs w:val="24"/>
          <w:lang w:val="es-ES_tradnl"/>
        </w:rPr>
        <w:tab/>
        <w:t xml:space="preserve">Con la aparición de la disidencia política aparecieron los infiltrados, agentes que se </w:t>
      </w:r>
      <w:r w:rsidR="00965491" w:rsidRPr="00332BD0">
        <w:rPr>
          <w:rFonts w:asciiTheme="minorHAnsi" w:hAnsiTheme="minorHAnsi"/>
          <w:spacing w:val="-3"/>
          <w:sz w:val="24"/>
          <w:szCs w:val="24"/>
          <w:lang w:val="es-ES_tradnl"/>
        </w:rPr>
        <w:t>introducían</w:t>
      </w:r>
      <w:r w:rsidRPr="00332BD0">
        <w:rPr>
          <w:rFonts w:asciiTheme="minorHAnsi" w:hAnsiTheme="minorHAnsi"/>
          <w:spacing w:val="-3"/>
          <w:sz w:val="24"/>
          <w:szCs w:val="24"/>
          <w:lang w:val="es-ES_tradnl"/>
        </w:rPr>
        <w:t xml:space="preserve"> en los círculos de los disidentes para informar de todos sus movimientos a los jefes del espionaje.</w:t>
      </w:r>
      <w:r w:rsidR="00C07EBE">
        <w:rPr>
          <w:rFonts w:asciiTheme="minorHAnsi" w:hAnsiTheme="minorHAnsi"/>
          <w:spacing w:val="-3"/>
          <w:sz w:val="24"/>
          <w:szCs w:val="24"/>
          <w:lang w:val="es-ES_tradnl"/>
        </w:rPr>
        <w:t xml:space="preserve"> </w:t>
      </w:r>
      <w:r w:rsidRPr="00332BD0">
        <w:rPr>
          <w:rFonts w:asciiTheme="minorHAnsi" w:hAnsiTheme="minorHAnsi"/>
          <w:spacing w:val="-3"/>
          <w:sz w:val="24"/>
          <w:szCs w:val="24"/>
          <w:lang w:val="es-ES_tradnl"/>
        </w:rPr>
        <w:t xml:space="preserve">El ejemplo por antonomasia de </w:t>
      </w:r>
      <w:r w:rsidR="00C07EBE">
        <w:rPr>
          <w:rFonts w:asciiTheme="minorHAnsi" w:hAnsiTheme="minorHAnsi"/>
          <w:spacing w:val="-3"/>
          <w:sz w:val="24"/>
          <w:szCs w:val="24"/>
          <w:lang w:val="es-ES_tradnl"/>
        </w:rPr>
        <w:t xml:space="preserve">agente </w:t>
      </w:r>
      <w:r w:rsidRPr="00332BD0">
        <w:rPr>
          <w:rFonts w:asciiTheme="minorHAnsi" w:hAnsiTheme="minorHAnsi"/>
          <w:spacing w:val="-3"/>
          <w:sz w:val="24"/>
          <w:szCs w:val="24"/>
          <w:lang w:val="es-ES_tradnl"/>
        </w:rPr>
        <w:t xml:space="preserve">infiltrado en esta </w:t>
      </w:r>
      <w:r w:rsidR="00965491" w:rsidRPr="00332BD0">
        <w:rPr>
          <w:rFonts w:asciiTheme="minorHAnsi" w:hAnsiTheme="minorHAnsi"/>
          <w:spacing w:val="-3"/>
          <w:sz w:val="24"/>
          <w:szCs w:val="24"/>
          <w:lang w:val="es-ES_tradnl"/>
        </w:rPr>
        <w:t>época</w:t>
      </w:r>
      <w:r w:rsidRPr="00332BD0">
        <w:rPr>
          <w:rFonts w:asciiTheme="minorHAnsi" w:hAnsiTheme="minorHAnsi"/>
          <w:spacing w:val="-3"/>
          <w:sz w:val="24"/>
          <w:szCs w:val="24"/>
          <w:lang w:val="es-ES_tradnl"/>
        </w:rPr>
        <w:t xml:space="preserve"> lo constituye  </w:t>
      </w:r>
      <w:r w:rsidR="00965491" w:rsidRPr="00332BD0">
        <w:rPr>
          <w:rFonts w:asciiTheme="minorHAnsi" w:hAnsiTheme="minorHAnsi"/>
          <w:spacing w:val="-3"/>
          <w:sz w:val="24"/>
          <w:szCs w:val="24"/>
          <w:lang w:val="es-ES_tradnl"/>
        </w:rPr>
        <w:t>José</w:t>
      </w:r>
      <w:r w:rsidRPr="00332BD0">
        <w:rPr>
          <w:rFonts w:asciiTheme="minorHAnsi" w:hAnsiTheme="minorHAnsi"/>
          <w:spacing w:val="-3"/>
          <w:sz w:val="24"/>
          <w:szCs w:val="24"/>
          <w:lang w:val="es-ES_tradnl"/>
        </w:rPr>
        <w:t xml:space="preserve"> Manuel del Regato, </w:t>
      </w:r>
      <w:r w:rsidR="00032853">
        <w:rPr>
          <w:rFonts w:asciiTheme="minorHAnsi" w:hAnsiTheme="minorHAnsi"/>
          <w:spacing w:val="-3"/>
          <w:sz w:val="24"/>
          <w:szCs w:val="24"/>
          <w:lang w:val="es-ES_tradnl"/>
        </w:rPr>
        <w:t xml:space="preserve">comunero </w:t>
      </w:r>
      <w:r w:rsidRPr="00332BD0">
        <w:rPr>
          <w:rFonts w:asciiTheme="minorHAnsi" w:hAnsiTheme="minorHAnsi"/>
          <w:spacing w:val="-3"/>
          <w:sz w:val="24"/>
          <w:szCs w:val="24"/>
          <w:lang w:val="es-ES_tradnl"/>
        </w:rPr>
        <w:t xml:space="preserve">exaltado durante el Trienio </w:t>
      </w:r>
      <w:r w:rsidR="00C07EBE" w:rsidRPr="00332BD0">
        <w:rPr>
          <w:rFonts w:asciiTheme="minorHAnsi" w:hAnsiTheme="minorHAnsi"/>
          <w:spacing w:val="-3"/>
          <w:sz w:val="24"/>
          <w:szCs w:val="24"/>
          <w:lang w:val="es-ES_tradnl"/>
        </w:rPr>
        <w:t>Constitucional</w:t>
      </w:r>
      <w:r w:rsidR="00C07EBE">
        <w:rPr>
          <w:rFonts w:asciiTheme="minorHAnsi" w:hAnsiTheme="minorHAnsi"/>
          <w:spacing w:val="-3"/>
          <w:sz w:val="24"/>
          <w:szCs w:val="24"/>
          <w:lang w:val="es-ES_tradnl"/>
        </w:rPr>
        <w:t>, que</w:t>
      </w:r>
      <w:r w:rsidRPr="00332BD0">
        <w:rPr>
          <w:rFonts w:asciiTheme="minorHAnsi" w:hAnsiTheme="minorHAnsi"/>
          <w:spacing w:val="-3"/>
          <w:sz w:val="24"/>
          <w:szCs w:val="24"/>
          <w:lang w:val="es-ES_tradnl"/>
        </w:rPr>
        <w:t xml:space="preserve"> se </w:t>
      </w:r>
      <w:r w:rsidR="00C07EBE" w:rsidRPr="00332BD0">
        <w:rPr>
          <w:rFonts w:asciiTheme="minorHAnsi" w:hAnsiTheme="minorHAnsi"/>
          <w:spacing w:val="-3"/>
          <w:sz w:val="24"/>
          <w:szCs w:val="24"/>
          <w:lang w:val="es-ES_tradnl"/>
        </w:rPr>
        <w:t>convirtió</w:t>
      </w:r>
      <w:r w:rsidR="00C07EBE">
        <w:rPr>
          <w:rFonts w:asciiTheme="minorHAnsi" w:hAnsiTheme="minorHAnsi"/>
          <w:spacing w:val="-3"/>
          <w:sz w:val="24"/>
          <w:szCs w:val="24"/>
          <w:lang w:val="es-ES_tradnl"/>
        </w:rPr>
        <w:t xml:space="preserve"> en el</w:t>
      </w:r>
      <w:r w:rsidRPr="00332BD0">
        <w:rPr>
          <w:rFonts w:asciiTheme="minorHAnsi" w:hAnsiTheme="minorHAnsi"/>
          <w:spacing w:val="-3"/>
          <w:sz w:val="24"/>
          <w:szCs w:val="24"/>
          <w:lang w:val="es-ES_tradnl"/>
        </w:rPr>
        <w:t xml:space="preserve"> jefe del espionaje</w:t>
      </w:r>
      <w:r w:rsidR="007636CD">
        <w:rPr>
          <w:rFonts w:asciiTheme="minorHAnsi" w:hAnsiTheme="minorHAnsi"/>
          <w:spacing w:val="-3"/>
          <w:sz w:val="24"/>
          <w:szCs w:val="24"/>
          <w:lang w:val="es-ES_tradnl"/>
        </w:rPr>
        <w:t>, de la Alta Policía,</w:t>
      </w:r>
      <w:r w:rsidRPr="00332BD0">
        <w:rPr>
          <w:rFonts w:asciiTheme="minorHAnsi" w:hAnsiTheme="minorHAnsi"/>
          <w:spacing w:val="-3"/>
          <w:sz w:val="24"/>
          <w:szCs w:val="24"/>
          <w:lang w:val="es-ES_tradnl"/>
        </w:rPr>
        <w:t xml:space="preserve"> de Fernando VII.</w:t>
      </w:r>
    </w:p>
    <w:p w:rsidR="00FE67EB" w:rsidRPr="00332BD0" w:rsidRDefault="00FE67EB" w:rsidP="00332BD0">
      <w:pPr>
        <w:tabs>
          <w:tab w:val="left" w:pos="-720"/>
        </w:tabs>
        <w:suppressAutoHyphens/>
        <w:spacing w:line="360" w:lineRule="auto"/>
        <w:jc w:val="both"/>
        <w:rPr>
          <w:rFonts w:asciiTheme="minorHAnsi" w:hAnsiTheme="minorHAnsi"/>
          <w:spacing w:val="-3"/>
          <w:sz w:val="24"/>
          <w:szCs w:val="24"/>
          <w:lang w:val="es-ES_tradnl"/>
        </w:rPr>
      </w:pPr>
      <w:r w:rsidRPr="00332BD0">
        <w:rPr>
          <w:rFonts w:asciiTheme="minorHAnsi" w:hAnsiTheme="minorHAnsi"/>
          <w:spacing w:val="-3"/>
          <w:sz w:val="24"/>
          <w:szCs w:val="24"/>
          <w:lang w:val="es-ES_tradnl"/>
        </w:rPr>
        <w:tab/>
        <w:t xml:space="preserve">La </w:t>
      </w:r>
      <w:r w:rsidR="00C07EBE" w:rsidRPr="00332BD0">
        <w:rPr>
          <w:rFonts w:asciiTheme="minorHAnsi" w:hAnsiTheme="minorHAnsi"/>
          <w:spacing w:val="-3"/>
          <w:sz w:val="24"/>
          <w:szCs w:val="24"/>
          <w:lang w:val="es-ES_tradnl"/>
        </w:rPr>
        <w:t>colaboración</w:t>
      </w:r>
      <w:r w:rsidRPr="00332BD0">
        <w:rPr>
          <w:rFonts w:asciiTheme="minorHAnsi" w:hAnsiTheme="minorHAnsi"/>
          <w:spacing w:val="-3"/>
          <w:sz w:val="24"/>
          <w:szCs w:val="24"/>
          <w:lang w:val="es-ES_tradnl"/>
        </w:rPr>
        <w:t xml:space="preserve"> ocasional,</w:t>
      </w:r>
      <w:r w:rsidR="00C07EBE">
        <w:rPr>
          <w:rFonts w:asciiTheme="minorHAnsi" w:hAnsiTheme="minorHAnsi"/>
          <w:spacing w:val="-3"/>
          <w:sz w:val="24"/>
          <w:szCs w:val="24"/>
          <w:lang w:val="es-ES_tradnl"/>
        </w:rPr>
        <w:t xml:space="preserve"> </w:t>
      </w:r>
      <w:r w:rsidRPr="00332BD0">
        <w:rPr>
          <w:rFonts w:asciiTheme="minorHAnsi" w:hAnsiTheme="minorHAnsi"/>
          <w:spacing w:val="-3"/>
          <w:sz w:val="24"/>
          <w:szCs w:val="24"/>
          <w:lang w:val="es-ES_tradnl"/>
        </w:rPr>
        <w:t xml:space="preserve">raramente era retribuida, aunque </w:t>
      </w:r>
      <w:r w:rsidR="004F1216" w:rsidRPr="00332BD0">
        <w:rPr>
          <w:rFonts w:asciiTheme="minorHAnsi" w:hAnsiTheme="minorHAnsi"/>
          <w:spacing w:val="-3"/>
          <w:sz w:val="24"/>
          <w:szCs w:val="24"/>
          <w:lang w:val="es-ES_tradnl"/>
        </w:rPr>
        <w:t>también</w:t>
      </w:r>
      <w:r w:rsidRPr="00332BD0">
        <w:rPr>
          <w:rFonts w:asciiTheme="minorHAnsi" w:hAnsiTheme="minorHAnsi"/>
          <w:spacing w:val="-3"/>
          <w:sz w:val="24"/>
          <w:szCs w:val="24"/>
          <w:lang w:val="es-ES_tradnl"/>
        </w:rPr>
        <w:t xml:space="preserve"> contribuía a esclarecer muchos delitos, </w:t>
      </w:r>
      <w:r w:rsidR="004F1216" w:rsidRPr="00332BD0">
        <w:rPr>
          <w:rFonts w:asciiTheme="minorHAnsi" w:hAnsiTheme="minorHAnsi"/>
          <w:spacing w:val="-3"/>
          <w:sz w:val="24"/>
          <w:szCs w:val="24"/>
          <w:lang w:val="es-ES_tradnl"/>
        </w:rPr>
        <w:t>tenía</w:t>
      </w:r>
      <w:r w:rsidRPr="00332BD0">
        <w:rPr>
          <w:rFonts w:asciiTheme="minorHAnsi" w:hAnsiTheme="minorHAnsi"/>
          <w:spacing w:val="-3"/>
          <w:sz w:val="24"/>
          <w:szCs w:val="24"/>
          <w:lang w:val="es-ES_tradnl"/>
        </w:rPr>
        <w:t xml:space="preserve"> como causas: envidias, pactos no cumplidos o m</w:t>
      </w:r>
      <w:r w:rsidR="004F1216">
        <w:rPr>
          <w:rFonts w:asciiTheme="minorHAnsi" w:hAnsiTheme="minorHAnsi"/>
          <w:spacing w:val="-3"/>
          <w:sz w:val="24"/>
          <w:szCs w:val="24"/>
          <w:lang w:val="es-ES_tradnl"/>
        </w:rPr>
        <w:t>ás simplemente el afá</w:t>
      </w:r>
      <w:r w:rsidRPr="00332BD0">
        <w:rPr>
          <w:rFonts w:asciiTheme="minorHAnsi" w:hAnsiTheme="minorHAnsi"/>
          <w:spacing w:val="-3"/>
          <w:sz w:val="24"/>
          <w:szCs w:val="24"/>
          <w:lang w:val="es-ES_tradnl"/>
        </w:rPr>
        <w:t>n de venganza.</w:t>
      </w:r>
    </w:p>
    <w:p w:rsidR="00FE67EB" w:rsidRPr="00332BD0" w:rsidRDefault="00FE67EB" w:rsidP="00332BD0">
      <w:pPr>
        <w:tabs>
          <w:tab w:val="left" w:pos="-720"/>
        </w:tabs>
        <w:suppressAutoHyphens/>
        <w:spacing w:line="360" w:lineRule="auto"/>
        <w:jc w:val="both"/>
        <w:rPr>
          <w:rFonts w:asciiTheme="minorHAnsi" w:hAnsiTheme="minorHAnsi"/>
          <w:spacing w:val="-3"/>
          <w:sz w:val="24"/>
          <w:szCs w:val="24"/>
          <w:lang w:val="es-ES_tradnl"/>
        </w:rPr>
      </w:pPr>
      <w:r w:rsidRPr="00332BD0">
        <w:rPr>
          <w:rFonts w:asciiTheme="minorHAnsi" w:hAnsiTheme="minorHAnsi"/>
          <w:spacing w:val="-3"/>
          <w:sz w:val="24"/>
          <w:szCs w:val="24"/>
          <w:lang w:val="es-ES_tradnl"/>
        </w:rPr>
        <w:lastRenderedPageBreak/>
        <w:tab/>
        <w:t xml:space="preserve">En ocasiones se contrataba a personal que ya trabajaba en la </w:t>
      </w:r>
      <w:r w:rsidR="004F1216" w:rsidRPr="00332BD0">
        <w:rPr>
          <w:rFonts w:asciiTheme="minorHAnsi" w:hAnsiTheme="minorHAnsi"/>
          <w:spacing w:val="-3"/>
          <w:sz w:val="24"/>
          <w:szCs w:val="24"/>
          <w:lang w:val="es-ES_tradnl"/>
        </w:rPr>
        <w:t>administración</w:t>
      </w:r>
      <w:r w:rsidRPr="00332BD0">
        <w:rPr>
          <w:rFonts w:asciiTheme="minorHAnsi" w:hAnsiTheme="minorHAnsi"/>
          <w:spacing w:val="-3"/>
          <w:sz w:val="24"/>
          <w:szCs w:val="24"/>
          <w:lang w:val="es-ES_tradnl"/>
        </w:rPr>
        <w:t xml:space="preserve"> para que realizara trabajos de </w:t>
      </w:r>
      <w:r w:rsidR="004F1216" w:rsidRPr="00332BD0">
        <w:rPr>
          <w:rFonts w:asciiTheme="minorHAnsi" w:hAnsiTheme="minorHAnsi"/>
          <w:spacing w:val="-3"/>
          <w:sz w:val="24"/>
          <w:szCs w:val="24"/>
          <w:lang w:val="es-ES_tradnl"/>
        </w:rPr>
        <w:t>información</w:t>
      </w:r>
      <w:r w:rsidRPr="00332BD0">
        <w:rPr>
          <w:rFonts w:asciiTheme="minorHAnsi" w:hAnsiTheme="minorHAnsi"/>
          <w:spacing w:val="-3"/>
          <w:sz w:val="24"/>
          <w:szCs w:val="24"/>
          <w:lang w:val="es-ES_tradnl"/>
        </w:rPr>
        <w:t xml:space="preserve"> fuera de los lugares en que prestaban sus s</w:t>
      </w:r>
      <w:r w:rsidR="004F1216">
        <w:rPr>
          <w:rFonts w:asciiTheme="minorHAnsi" w:hAnsiTheme="minorHAnsi"/>
          <w:spacing w:val="-3"/>
          <w:sz w:val="24"/>
          <w:szCs w:val="24"/>
          <w:lang w:val="es-ES_tradnl"/>
        </w:rPr>
        <w:t>ervicios, y en ocasiones</w:t>
      </w:r>
      <w:r w:rsidRPr="00332BD0">
        <w:rPr>
          <w:rFonts w:asciiTheme="minorHAnsi" w:hAnsiTheme="minorHAnsi"/>
          <w:spacing w:val="-3"/>
          <w:sz w:val="24"/>
          <w:szCs w:val="24"/>
          <w:lang w:val="es-ES_tradnl"/>
        </w:rPr>
        <w:t xml:space="preserve"> se dil</w:t>
      </w:r>
      <w:r w:rsidR="004F1216">
        <w:rPr>
          <w:rFonts w:asciiTheme="minorHAnsi" w:hAnsiTheme="minorHAnsi"/>
          <w:spacing w:val="-3"/>
          <w:sz w:val="24"/>
          <w:szCs w:val="24"/>
          <w:lang w:val="es-ES_tradnl"/>
        </w:rPr>
        <w:t>ataban los pagos m</w:t>
      </w:r>
      <w:r w:rsidR="00017E73">
        <w:rPr>
          <w:rFonts w:asciiTheme="minorHAnsi" w:hAnsiTheme="minorHAnsi"/>
          <w:spacing w:val="-3"/>
          <w:sz w:val="24"/>
          <w:szCs w:val="24"/>
          <w:lang w:val="es-ES_tradnl"/>
        </w:rPr>
        <w:t>á</w:t>
      </w:r>
      <w:r w:rsidR="004F1216">
        <w:rPr>
          <w:rFonts w:asciiTheme="minorHAnsi" w:hAnsiTheme="minorHAnsi"/>
          <w:spacing w:val="-3"/>
          <w:sz w:val="24"/>
          <w:szCs w:val="24"/>
          <w:lang w:val="es-ES_tradnl"/>
        </w:rPr>
        <w:t>s allá</w:t>
      </w:r>
      <w:r w:rsidRPr="00332BD0">
        <w:rPr>
          <w:rFonts w:asciiTheme="minorHAnsi" w:hAnsiTheme="minorHAnsi"/>
          <w:spacing w:val="-3"/>
          <w:sz w:val="24"/>
          <w:szCs w:val="24"/>
          <w:lang w:val="es-ES_tradnl"/>
        </w:rPr>
        <w:t xml:space="preserve"> de </w:t>
      </w:r>
      <w:r w:rsidR="004F1216" w:rsidRPr="00332BD0">
        <w:rPr>
          <w:rFonts w:asciiTheme="minorHAnsi" w:hAnsiTheme="minorHAnsi"/>
          <w:spacing w:val="-3"/>
          <w:sz w:val="24"/>
          <w:szCs w:val="24"/>
          <w:lang w:val="es-ES_tradnl"/>
        </w:rPr>
        <w:t>límites</w:t>
      </w:r>
      <w:r w:rsidRPr="00332BD0">
        <w:rPr>
          <w:rFonts w:asciiTheme="minorHAnsi" w:hAnsiTheme="minorHAnsi"/>
          <w:spacing w:val="-3"/>
          <w:sz w:val="24"/>
          <w:szCs w:val="24"/>
          <w:lang w:val="es-ES_tradnl"/>
        </w:rPr>
        <w:t xml:space="preserve"> razonables, lo cual o</w:t>
      </w:r>
      <w:r w:rsidR="004F1216">
        <w:rPr>
          <w:rFonts w:asciiTheme="minorHAnsi" w:hAnsiTheme="minorHAnsi"/>
          <w:spacing w:val="-3"/>
          <w:sz w:val="24"/>
          <w:szCs w:val="24"/>
          <w:lang w:val="es-ES_tradnl"/>
        </w:rPr>
        <w:t>rigin</w:t>
      </w:r>
      <w:r w:rsidRPr="00332BD0">
        <w:rPr>
          <w:rFonts w:asciiTheme="minorHAnsi" w:hAnsiTheme="minorHAnsi"/>
          <w:spacing w:val="-3"/>
          <w:sz w:val="24"/>
          <w:szCs w:val="24"/>
          <w:lang w:val="es-ES_tradnl"/>
        </w:rPr>
        <w:t>a</w:t>
      </w:r>
      <w:r w:rsidR="004F1216">
        <w:rPr>
          <w:rFonts w:asciiTheme="minorHAnsi" w:hAnsiTheme="minorHAnsi"/>
          <w:spacing w:val="-3"/>
          <w:sz w:val="24"/>
          <w:szCs w:val="24"/>
          <w:lang w:val="es-ES_tradnl"/>
        </w:rPr>
        <w:t>ba</w:t>
      </w:r>
      <w:r w:rsidRPr="00332BD0">
        <w:rPr>
          <w:rFonts w:asciiTheme="minorHAnsi" w:hAnsiTheme="minorHAnsi"/>
          <w:spacing w:val="-3"/>
          <w:sz w:val="24"/>
          <w:szCs w:val="24"/>
          <w:lang w:val="es-ES_tradnl"/>
        </w:rPr>
        <w:t xml:space="preserve"> reclamaciones.</w:t>
      </w:r>
      <w:r w:rsidR="00C07EBE">
        <w:rPr>
          <w:rFonts w:asciiTheme="minorHAnsi" w:hAnsiTheme="minorHAnsi"/>
          <w:spacing w:val="-3"/>
          <w:sz w:val="24"/>
          <w:szCs w:val="24"/>
          <w:lang w:val="es-ES_tradnl"/>
        </w:rPr>
        <w:t xml:space="preserve"> </w:t>
      </w:r>
      <w:r w:rsidRPr="00332BD0">
        <w:rPr>
          <w:rFonts w:asciiTheme="minorHAnsi" w:hAnsiTheme="minorHAnsi"/>
          <w:spacing w:val="-3"/>
          <w:sz w:val="24"/>
          <w:szCs w:val="24"/>
          <w:lang w:val="es-ES_tradnl"/>
        </w:rPr>
        <w:t>Así Veremundo Medrano, Alcalde Mayor de Mota del Cuervo reclam</w:t>
      </w:r>
      <w:r w:rsidR="004F1216">
        <w:rPr>
          <w:rFonts w:asciiTheme="minorHAnsi" w:hAnsiTheme="minorHAnsi"/>
          <w:spacing w:val="-3"/>
          <w:sz w:val="24"/>
          <w:szCs w:val="24"/>
          <w:lang w:val="es-ES_tradnl"/>
        </w:rPr>
        <w:t>ó</w:t>
      </w:r>
      <w:r w:rsidRPr="00332BD0">
        <w:rPr>
          <w:rFonts w:asciiTheme="minorHAnsi" w:hAnsiTheme="minorHAnsi"/>
          <w:spacing w:val="-3"/>
          <w:sz w:val="24"/>
          <w:szCs w:val="24"/>
          <w:lang w:val="es-ES_tradnl"/>
        </w:rPr>
        <w:t xml:space="preserve"> el 5 de septiembre de 1826 al Superintendente General de de </w:t>
      </w:r>
      <w:r w:rsidR="004F1216" w:rsidRPr="00332BD0">
        <w:rPr>
          <w:rFonts w:asciiTheme="minorHAnsi" w:hAnsiTheme="minorHAnsi"/>
          <w:spacing w:val="-3"/>
          <w:sz w:val="24"/>
          <w:szCs w:val="24"/>
          <w:lang w:val="es-ES_tradnl"/>
        </w:rPr>
        <w:t>Policía</w:t>
      </w:r>
      <w:r w:rsidRPr="00332BD0">
        <w:rPr>
          <w:rFonts w:asciiTheme="minorHAnsi" w:hAnsiTheme="minorHAnsi"/>
          <w:spacing w:val="-3"/>
          <w:sz w:val="24"/>
          <w:szCs w:val="24"/>
          <w:lang w:val="es-ES_tradnl"/>
        </w:rPr>
        <w:t xml:space="preserve"> la cantidad de 5</w:t>
      </w:r>
      <w:r w:rsidR="004F1216">
        <w:rPr>
          <w:rFonts w:asciiTheme="minorHAnsi" w:hAnsiTheme="minorHAnsi"/>
          <w:spacing w:val="-3"/>
          <w:sz w:val="24"/>
          <w:szCs w:val="24"/>
          <w:lang w:val="es-ES_tradnl"/>
        </w:rPr>
        <w:t>.</w:t>
      </w:r>
      <w:r w:rsidRPr="00332BD0">
        <w:rPr>
          <w:rFonts w:asciiTheme="minorHAnsi" w:hAnsiTheme="minorHAnsi"/>
          <w:spacing w:val="-3"/>
          <w:sz w:val="24"/>
          <w:szCs w:val="24"/>
          <w:lang w:val="es-ES_tradnl"/>
        </w:rPr>
        <w:t xml:space="preserve">300 reales por </w:t>
      </w:r>
      <w:r w:rsidR="004F1216">
        <w:rPr>
          <w:rFonts w:asciiTheme="minorHAnsi" w:hAnsiTheme="minorHAnsi"/>
          <w:spacing w:val="-3"/>
          <w:sz w:val="24"/>
          <w:szCs w:val="24"/>
          <w:lang w:val="es-ES_tradnl"/>
        </w:rPr>
        <w:t>haber</w:t>
      </w:r>
      <w:r w:rsidRPr="00332BD0">
        <w:rPr>
          <w:rFonts w:asciiTheme="minorHAnsi" w:hAnsiTheme="minorHAnsi"/>
          <w:spacing w:val="-3"/>
          <w:sz w:val="24"/>
          <w:szCs w:val="24"/>
          <w:lang w:val="es-ES_tradnl"/>
        </w:rPr>
        <w:t xml:space="preserve"> llevado a feliz </w:t>
      </w:r>
      <w:r w:rsidR="004F1216" w:rsidRPr="00332BD0">
        <w:rPr>
          <w:rFonts w:asciiTheme="minorHAnsi" w:hAnsiTheme="minorHAnsi"/>
          <w:spacing w:val="-3"/>
          <w:sz w:val="24"/>
          <w:szCs w:val="24"/>
          <w:lang w:val="es-ES_tradnl"/>
        </w:rPr>
        <w:t>término</w:t>
      </w:r>
      <w:r w:rsidRPr="00332BD0">
        <w:rPr>
          <w:rFonts w:asciiTheme="minorHAnsi" w:hAnsiTheme="minorHAnsi"/>
          <w:spacing w:val="-3"/>
          <w:sz w:val="24"/>
          <w:szCs w:val="24"/>
          <w:lang w:val="es-ES_tradnl"/>
        </w:rPr>
        <w:t xml:space="preserve"> el desempeño de dos comisiones secretas y no </w:t>
      </w:r>
      <w:r w:rsidR="004F1216">
        <w:rPr>
          <w:rFonts w:asciiTheme="minorHAnsi" w:hAnsiTheme="minorHAnsi"/>
          <w:spacing w:val="-3"/>
          <w:sz w:val="24"/>
          <w:szCs w:val="24"/>
          <w:lang w:val="es-ES_tradnl"/>
        </w:rPr>
        <w:t>habérsele</w:t>
      </w:r>
      <w:r w:rsidRPr="00332BD0">
        <w:rPr>
          <w:rFonts w:asciiTheme="minorHAnsi" w:hAnsiTheme="minorHAnsi"/>
          <w:spacing w:val="-3"/>
          <w:sz w:val="24"/>
          <w:szCs w:val="24"/>
          <w:lang w:val="es-ES_tradnl"/>
        </w:rPr>
        <w:t xml:space="preserve"> abonado ninguna de ellas.</w:t>
      </w:r>
    </w:p>
    <w:p w:rsidR="00FE67EB" w:rsidRPr="00332BD0" w:rsidRDefault="00FE67EB" w:rsidP="00332BD0">
      <w:pPr>
        <w:tabs>
          <w:tab w:val="left" w:pos="-720"/>
        </w:tabs>
        <w:suppressAutoHyphens/>
        <w:spacing w:line="360" w:lineRule="auto"/>
        <w:jc w:val="both"/>
        <w:rPr>
          <w:rFonts w:asciiTheme="minorHAnsi" w:hAnsiTheme="minorHAnsi"/>
          <w:spacing w:val="-3"/>
          <w:sz w:val="24"/>
          <w:szCs w:val="24"/>
          <w:lang w:val="es-ES_tradnl"/>
        </w:rPr>
      </w:pPr>
      <w:r w:rsidRPr="00332BD0">
        <w:rPr>
          <w:rFonts w:asciiTheme="minorHAnsi" w:hAnsiTheme="minorHAnsi"/>
          <w:spacing w:val="-3"/>
          <w:sz w:val="24"/>
          <w:szCs w:val="24"/>
          <w:lang w:val="es-ES_tradnl"/>
        </w:rPr>
        <w:tab/>
        <w:t>A los informadores se les llama</w:t>
      </w:r>
      <w:r w:rsidR="004F1216">
        <w:rPr>
          <w:rFonts w:asciiTheme="minorHAnsi" w:hAnsiTheme="minorHAnsi"/>
          <w:spacing w:val="-3"/>
          <w:sz w:val="24"/>
          <w:szCs w:val="24"/>
          <w:lang w:val="es-ES_tradnl"/>
        </w:rPr>
        <w:t>,</w:t>
      </w:r>
      <w:r w:rsidRPr="00332BD0">
        <w:rPr>
          <w:rFonts w:asciiTheme="minorHAnsi" w:hAnsiTheme="minorHAnsi"/>
          <w:spacing w:val="-3"/>
          <w:sz w:val="24"/>
          <w:szCs w:val="24"/>
          <w:lang w:val="es-ES_tradnl"/>
        </w:rPr>
        <w:t xml:space="preserve"> en la </w:t>
      </w:r>
      <w:r w:rsidR="004F1216" w:rsidRPr="00332BD0">
        <w:rPr>
          <w:rFonts w:asciiTheme="minorHAnsi" w:hAnsiTheme="minorHAnsi"/>
          <w:spacing w:val="-3"/>
          <w:sz w:val="24"/>
          <w:szCs w:val="24"/>
          <w:lang w:val="es-ES_tradnl"/>
        </w:rPr>
        <w:t>documentación</w:t>
      </w:r>
      <w:r w:rsidR="004F1216">
        <w:rPr>
          <w:rFonts w:asciiTheme="minorHAnsi" w:hAnsiTheme="minorHAnsi"/>
          <w:spacing w:val="-3"/>
          <w:sz w:val="24"/>
          <w:szCs w:val="24"/>
          <w:lang w:val="es-ES_tradnl"/>
        </w:rPr>
        <w:t>,</w:t>
      </w:r>
      <w:r w:rsidRPr="00332BD0">
        <w:rPr>
          <w:rFonts w:asciiTheme="minorHAnsi" w:hAnsiTheme="minorHAnsi"/>
          <w:spacing w:val="-3"/>
          <w:sz w:val="24"/>
          <w:szCs w:val="24"/>
          <w:lang w:val="es-ES_tradnl"/>
        </w:rPr>
        <w:t xml:space="preserve"> vigilantes</w:t>
      </w:r>
      <w:r w:rsidR="007636CD">
        <w:rPr>
          <w:rFonts w:asciiTheme="minorHAnsi" w:hAnsiTheme="minorHAnsi"/>
          <w:spacing w:val="-3"/>
          <w:sz w:val="24"/>
          <w:szCs w:val="24"/>
          <w:lang w:val="es-ES_tradnl"/>
        </w:rPr>
        <w:t>,</w:t>
      </w:r>
      <w:r w:rsidRPr="00332BD0">
        <w:rPr>
          <w:rFonts w:asciiTheme="minorHAnsi" w:hAnsiTheme="minorHAnsi"/>
          <w:spacing w:val="-3"/>
          <w:sz w:val="24"/>
          <w:szCs w:val="24"/>
          <w:lang w:val="es-ES_tradnl"/>
        </w:rPr>
        <w:t xml:space="preserve"> celadores</w:t>
      </w:r>
      <w:r w:rsidR="007636CD">
        <w:rPr>
          <w:rFonts w:asciiTheme="minorHAnsi" w:hAnsiTheme="minorHAnsi"/>
          <w:spacing w:val="-3"/>
          <w:sz w:val="24"/>
          <w:szCs w:val="24"/>
          <w:lang w:val="es-ES_tradnl"/>
        </w:rPr>
        <w:t xml:space="preserve"> y también agentes de la policía secreta</w:t>
      </w:r>
      <w:r w:rsidRPr="00332BD0">
        <w:rPr>
          <w:rFonts w:asciiTheme="minorHAnsi" w:hAnsiTheme="minorHAnsi"/>
          <w:spacing w:val="-3"/>
          <w:sz w:val="24"/>
          <w:szCs w:val="24"/>
          <w:lang w:val="es-ES_tradnl"/>
        </w:rPr>
        <w:t xml:space="preserve">. </w:t>
      </w:r>
      <w:r w:rsidR="004F1216" w:rsidRPr="00332BD0">
        <w:rPr>
          <w:rFonts w:asciiTheme="minorHAnsi" w:hAnsiTheme="minorHAnsi"/>
          <w:spacing w:val="-3"/>
          <w:sz w:val="24"/>
          <w:szCs w:val="24"/>
          <w:lang w:val="es-ES_tradnl"/>
        </w:rPr>
        <w:t>Tenían</w:t>
      </w:r>
      <w:r w:rsidRPr="00332BD0">
        <w:rPr>
          <w:rFonts w:asciiTheme="minorHAnsi" w:hAnsiTheme="minorHAnsi"/>
          <w:spacing w:val="-3"/>
          <w:sz w:val="24"/>
          <w:szCs w:val="24"/>
          <w:lang w:val="es-ES_tradnl"/>
        </w:rPr>
        <w:t xml:space="preserve"> la </w:t>
      </w:r>
      <w:r w:rsidR="004F1216" w:rsidRPr="00332BD0">
        <w:rPr>
          <w:rFonts w:asciiTheme="minorHAnsi" w:hAnsiTheme="minorHAnsi"/>
          <w:spacing w:val="-3"/>
          <w:sz w:val="24"/>
          <w:szCs w:val="24"/>
          <w:lang w:val="es-ES_tradnl"/>
        </w:rPr>
        <w:t>obligación</w:t>
      </w:r>
      <w:r w:rsidRPr="00332BD0">
        <w:rPr>
          <w:rFonts w:asciiTheme="minorHAnsi" w:hAnsiTheme="minorHAnsi"/>
          <w:spacing w:val="-3"/>
          <w:sz w:val="24"/>
          <w:szCs w:val="24"/>
          <w:lang w:val="es-ES_tradnl"/>
        </w:rPr>
        <w:t xml:space="preserve"> de dar</w:t>
      </w:r>
      <w:r w:rsidR="00332BD0">
        <w:rPr>
          <w:rFonts w:asciiTheme="minorHAnsi" w:hAnsiTheme="minorHAnsi"/>
          <w:spacing w:val="-3"/>
          <w:sz w:val="24"/>
          <w:szCs w:val="24"/>
          <w:lang w:val="es-ES_tradnl"/>
        </w:rPr>
        <w:t>,</w:t>
      </w:r>
      <w:r w:rsidRPr="00332BD0">
        <w:rPr>
          <w:rFonts w:asciiTheme="minorHAnsi" w:hAnsiTheme="minorHAnsi"/>
          <w:spacing w:val="-3"/>
          <w:sz w:val="24"/>
          <w:szCs w:val="24"/>
          <w:lang w:val="es-ES_tradnl"/>
        </w:rPr>
        <w:t xml:space="preserve"> al menos</w:t>
      </w:r>
      <w:r w:rsidR="00332BD0">
        <w:rPr>
          <w:rFonts w:asciiTheme="minorHAnsi" w:hAnsiTheme="minorHAnsi"/>
          <w:spacing w:val="-3"/>
          <w:sz w:val="24"/>
          <w:szCs w:val="24"/>
          <w:lang w:val="es-ES_tradnl"/>
        </w:rPr>
        <w:t>,</w:t>
      </w:r>
      <w:r w:rsidRPr="00332BD0">
        <w:rPr>
          <w:rFonts w:asciiTheme="minorHAnsi" w:hAnsiTheme="minorHAnsi"/>
          <w:spacing w:val="-3"/>
          <w:sz w:val="24"/>
          <w:szCs w:val="24"/>
          <w:lang w:val="es-ES_tradnl"/>
        </w:rPr>
        <w:t xml:space="preserve"> dos partes diarios  con las incidencias que hubieran ob</w:t>
      </w:r>
      <w:r w:rsidR="004F1216">
        <w:rPr>
          <w:rFonts w:asciiTheme="minorHAnsi" w:hAnsiTheme="minorHAnsi"/>
          <w:spacing w:val="-3"/>
          <w:sz w:val="24"/>
          <w:szCs w:val="24"/>
          <w:lang w:val="es-ES_tradnl"/>
        </w:rPr>
        <w:t>s</w:t>
      </w:r>
      <w:r w:rsidRPr="00332BD0">
        <w:rPr>
          <w:rFonts w:asciiTheme="minorHAnsi" w:hAnsiTheme="minorHAnsi"/>
          <w:spacing w:val="-3"/>
          <w:sz w:val="24"/>
          <w:szCs w:val="24"/>
          <w:lang w:val="es-ES_tradnl"/>
        </w:rPr>
        <w:t>ervado durante el tiempo del se</w:t>
      </w:r>
      <w:r w:rsidR="004F1216">
        <w:rPr>
          <w:rFonts w:asciiTheme="minorHAnsi" w:hAnsiTheme="minorHAnsi"/>
          <w:spacing w:val="-3"/>
          <w:sz w:val="24"/>
          <w:szCs w:val="24"/>
          <w:lang w:val="es-ES_tradnl"/>
        </w:rPr>
        <w:t>r</w:t>
      </w:r>
      <w:r w:rsidRPr="00332BD0">
        <w:rPr>
          <w:rFonts w:asciiTheme="minorHAnsi" w:hAnsiTheme="minorHAnsi"/>
          <w:spacing w:val="-3"/>
          <w:sz w:val="24"/>
          <w:szCs w:val="24"/>
          <w:lang w:val="es-ES_tradnl"/>
        </w:rPr>
        <w:t xml:space="preserve">vicio. </w:t>
      </w:r>
      <w:r w:rsidR="004F1216">
        <w:rPr>
          <w:rFonts w:asciiTheme="minorHAnsi" w:hAnsiTheme="minorHAnsi"/>
          <w:spacing w:val="-3"/>
          <w:sz w:val="24"/>
          <w:szCs w:val="24"/>
          <w:lang w:val="es-ES_tradnl"/>
        </w:rPr>
        <w:t xml:space="preserve">En la práctica daban </w:t>
      </w:r>
      <w:r w:rsidRPr="00332BD0">
        <w:rPr>
          <w:rFonts w:asciiTheme="minorHAnsi" w:hAnsiTheme="minorHAnsi"/>
          <w:spacing w:val="-3"/>
          <w:sz w:val="24"/>
          <w:szCs w:val="24"/>
          <w:lang w:val="es-ES_tradnl"/>
        </w:rPr>
        <w:t xml:space="preserve">un parte por cada incidencia. El problema </w:t>
      </w:r>
      <w:r w:rsidR="004F1216" w:rsidRPr="00332BD0">
        <w:rPr>
          <w:rFonts w:asciiTheme="minorHAnsi" w:hAnsiTheme="minorHAnsi"/>
          <w:spacing w:val="-3"/>
          <w:sz w:val="24"/>
          <w:szCs w:val="24"/>
          <w:lang w:val="es-ES_tradnl"/>
        </w:rPr>
        <w:t>residía</w:t>
      </w:r>
      <w:r w:rsidRPr="00332BD0">
        <w:rPr>
          <w:rFonts w:asciiTheme="minorHAnsi" w:hAnsiTheme="minorHAnsi"/>
          <w:spacing w:val="-3"/>
          <w:sz w:val="24"/>
          <w:szCs w:val="24"/>
          <w:lang w:val="es-ES_tradnl"/>
        </w:rPr>
        <w:t xml:space="preserve"> en que cobraban por </w:t>
      </w:r>
      <w:r w:rsidR="004F1216" w:rsidRPr="00332BD0">
        <w:rPr>
          <w:rFonts w:asciiTheme="minorHAnsi" w:hAnsiTheme="minorHAnsi"/>
          <w:spacing w:val="-3"/>
          <w:sz w:val="24"/>
          <w:szCs w:val="24"/>
          <w:lang w:val="es-ES_tradnl"/>
        </w:rPr>
        <w:t>días</w:t>
      </w:r>
      <w:r w:rsidRPr="00332BD0">
        <w:rPr>
          <w:rFonts w:asciiTheme="minorHAnsi" w:hAnsiTheme="minorHAnsi"/>
          <w:spacing w:val="-3"/>
          <w:sz w:val="24"/>
          <w:szCs w:val="24"/>
          <w:lang w:val="es-ES_tradnl"/>
        </w:rPr>
        <w:t xml:space="preserve"> de trabajo, por lo cual </w:t>
      </w:r>
      <w:r w:rsidR="004F1216" w:rsidRPr="00332BD0">
        <w:rPr>
          <w:rFonts w:asciiTheme="minorHAnsi" w:hAnsiTheme="minorHAnsi"/>
          <w:spacing w:val="-3"/>
          <w:sz w:val="24"/>
          <w:szCs w:val="24"/>
          <w:lang w:val="es-ES_tradnl"/>
        </w:rPr>
        <w:t>tendían</w:t>
      </w:r>
      <w:r w:rsidRPr="00332BD0">
        <w:rPr>
          <w:rFonts w:asciiTheme="minorHAnsi" w:hAnsiTheme="minorHAnsi"/>
          <w:spacing w:val="-3"/>
          <w:sz w:val="24"/>
          <w:szCs w:val="24"/>
          <w:lang w:val="es-ES_tradnl"/>
        </w:rPr>
        <w:t xml:space="preserve"> a inflar la importancia de lo que </w:t>
      </w:r>
      <w:r w:rsidR="004F1216" w:rsidRPr="00332BD0">
        <w:rPr>
          <w:rFonts w:asciiTheme="minorHAnsi" w:hAnsiTheme="minorHAnsi"/>
          <w:spacing w:val="-3"/>
          <w:sz w:val="24"/>
          <w:szCs w:val="24"/>
          <w:lang w:val="es-ES_tradnl"/>
        </w:rPr>
        <w:t>veían</w:t>
      </w:r>
      <w:r w:rsidRPr="00332BD0">
        <w:rPr>
          <w:rFonts w:asciiTheme="minorHAnsi" w:hAnsiTheme="minorHAnsi"/>
          <w:spacing w:val="-3"/>
          <w:sz w:val="24"/>
          <w:szCs w:val="24"/>
          <w:lang w:val="es-ES_tradnl"/>
        </w:rPr>
        <w:t xml:space="preserve"> - y a veces de lo que </w:t>
      </w:r>
      <w:r w:rsidR="004F1216">
        <w:rPr>
          <w:rFonts w:asciiTheme="minorHAnsi" w:hAnsiTheme="minorHAnsi"/>
          <w:spacing w:val="-3"/>
          <w:sz w:val="24"/>
          <w:szCs w:val="24"/>
          <w:lang w:val="es-ES_tradnl"/>
        </w:rPr>
        <w:t>oían</w:t>
      </w:r>
      <w:r w:rsidRPr="00332BD0">
        <w:rPr>
          <w:rFonts w:asciiTheme="minorHAnsi" w:hAnsiTheme="minorHAnsi"/>
          <w:spacing w:val="-3"/>
          <w:sz w:val="24"/>
          <w:szCs w:val="24"/>
          <w:lang w:val="es-ES_tradnl"/>
        </w:rPr>
        <w:t xml:space="preserve">- para </w:t>
      </w:r>
      <w:r w:rsidR="004F1216" w:rsidRPr="00332BD0">
        <w:rPr>
          <w:rFonts w:asciiTheme="minorHAnsi" w:hAnsiTheme="minorHAnsi"/>
          <w:spacing w:val="-3"/>
          <w:sz w:val="24"/>
          <w:szCs w:val="24"/>
          <w:lang w:val="es-ES_tradnl"/>
        </w:rPr>
        <w:t>así</w:t>
      </w:r>
      <w:r w:rsidRPr="00332BD0">
        <w:rPr>
          <w:rFonts w:asciiTheme="minorHAnsi" w:hAnsiTheme="minorHAnsi"/>
          <w:spacing w:val="-3"/>
          <w:sz w:val="24"/>
          <w:szCs w:val="24"/>
          <w:lang w:val="es-ES_tradnl"/>
        </w:rPr>
        <w:t xml:space="preserve"> lograr que se mantuviera </w:t>
      </w:r>
      <w:r w:rsidR="007636CD">
        <w:rPr>
          <w:rFonts w:asciiTheme="minorHAnsi" w:hAnsiTheme="minorHAnsi"/>
          <w:spacing w:val="-3"/>
          <w:sz w:val="24"/>
          <w:szCs w:val="24"/>
          <w:lang w:val="es-ES_tradnl"/>
        </w:rPr>
        <w:t>más tiempo</w:t>
      </w:r>
      <w:r w:rsidRPr="00332BD0">
        <w:rPr>
          <w:rFonts w:asciiTheme="minorHAnsi" w:hAnsiTheme="minorHAnsi"/>
          <w:spacing w:val="-3"/>
          <w:sz w:val="24"/>
          <w:szCs w:val="24"/>
          <w:lang w:val="es-ES_tradnl"/>
        </w:rPr>
        <w:t xml:space="preserve"> el servicio.  </w:t>
      </w:r>
      <w:r w:rsidR="004F1216">
        <w:rPr>
          <w:rFonts w:asciiTheme="minorHAnsi" w:hAnsiTheme="minorHAnsi"/>
          <w:spacing w:val="-3"/>
          <w:sz w:val="24"/>
          <w:szCs w:val="24"/>
          <w:lang w:val="es-ES_tradnl"/>
        </w:rPr>
        <w:t xml:space="preserve">Esto lo </w:t>
      </w:r>
      <w:r w:rsidRPr="00332BD0">
        <w:rPr>
          <w:rFonts w:asciiTheme="minorHAnsi" w:hAnsiTheme="minorHAnsi"/>
          <w:spacing w:val="-3"/>
          <w:sz w:val="24"/>
          <w:szCs w:val="24"/>
          <w:lang w:val="es-ES_tradnl"/>
        </w:rPr>
        <w:t>sabe</w:t>
      </w:r>
      <w:r w:rsidR="004F1216">
        <w:rPr>
          <w:rFonts w:asciiTheme="minorHAnsi" w:hAnsiTheme="minorHAnsi"/>
          <w:spacing w:val="-3"/>
          <w:sz w:val="24"/>
          <w:szCs w:val="24"/>
          <w:lang w:val="es-ES_tradnl"/>
        </w:rPr>
        <w:t>mos</w:t>
      </w:r>
      <w:r w:rsidRPr="00332BD0">
        <w:rPr>
          <w:rFonts w:asciiTheme="minorHAnsi" w:hAnsiTheme="minorHAnsi"/>
          <w:spacing w:val="-3"/>
          <w:sz w:val="24"/>
          <w:szCs w:val="24"/>
          <w:lang w:val="es-ES_tradnl"/>
        </w:rPr>
        <w:t xml:space="preserve"> porque</w:t>
      </w:r>
      <w:r w:rsidR="007636CD">
        <w:rPr>
          <w:rFonts w:asciiTheme="minorHAnsi" w:hAnsiTheme="minorHAnsi"/>
          <w:spacing w:val="-3"/>
          <w:sz w:val="24"/>
          <w:szCs w:val="24"/>
          <w:lang w:val="es-ES_tradnl"/>
        </w:rPr>
        <w:t>,</w:t>
      </w:r>
      <w:r w:rsidRPr="00332BD0">
        <w:rPr>
          <w:rFonts w:asciiTheme="minorHAnsi" w:hAnsiTheme="minorHAnsi"/>
          <w:spacing w:val="-3"/>
          <w:sz w:val="24"/>
          <w:szCs w:val="24"/>
          <w:lang w:val="es-ES_tradnl"/>
        </w:rPr>
        <w:t xml:space="preserve"> en ocasiones, se pueden contr</w:t>
      </w:r>
      <w:r w:rsidR="004F1216">
        <w:rPr>
          <w:rFonts w:asciiTheme="minorHAnsi" w:hAnsiTheme="minorHAnsi"/>
          <w:spacing w:val="-3"/>
          <w:sz w:val="24"/>
          <w:szCs w:val="24"/>
          <w:lang w:val="es-ES_tradnl"/>
        </w:rPr>
        <w:t>a</w:t>
      </w:r>
      <w:r w:rsidRPr="00332BD0">
        <w:rPr>
          <w:rFonts w:asciiTheme="minorHAnsi" w:hAnsiTheme="minorHAnsi"/>
          <w:spacing w:val="-3"/>
          <w:sz w:val="24"/>
          <w:szCs w:val="24"/>
          <w:lang w:val="es-ES_tradnl"/>
        </w:rPr>
        <w:t>star sus versiones d</w:t>
      </w:r>
      <w:r w:rsidR="004F1216">
        <w:rPr>
          <w:rFonts w:asciiTheme="minorHAnsi" w:hAnsiTheme="minorHAnsi"/>
          <w:spacing w:val="-3"/>
          <w:sz w:val="24"/>
          <w:szCs w:val="24"/>
          <w:lang w:val="es-ES_tradnl"/>
        </w:rPr>
        <w:t xml:space="preserve">e los hechos con otras </w:t>
      </w:r>
      <w:r w:rsidRPr="00332BD0">
        <w:rPr>
          <w:rFonts w:asciiTheme="minorHAnsi" w:hAnsiTheme="minorHAnsi"/>
          <w:spacing w:val="-3"/>
          <w:sz w:val="24"/>
          <w:szCs w:val="24"/>
          <w:lang w:val="es-ES_tradnl"/>
        </w:rPr>
        <w:t xml:space="preserve"> oficiales o </w:t>
      </w:r>
      <w:r w:rsidR="004F1216">
        <w:rPr>
          <w:rFonts w:asciiTheme="minorHAnsi" w:hAnsiTheme="minorHAnsi"/>
          <w:spacing w:val="-3"/>
          <w:sz w:val="24"/>
          <w:szCs w:val="24"/>
          <w:lang w:val="es-ES_tradnl"/>
        </w:rPr>
        <w:t xml:space="preserve">de particulares. </w:t>
      </w:r>
      <w:r w:rsidRPr="00332BD0">
        <w:rPr>
          <w:rFonts w:asciiTheme="minorHAnsi" w:hAnsiTheme="minorHAnsi"/>
          <w:spacing w:val="-3"/>
          <w:sz w:val="24"/>
          <w:szCs w:val="24"/>
          <w:lang w:val="es-ES_tradnl"/>
        </w:rPr>
        <w:t>Así una les</w:t>
      </w:r>
      <w:r w:rsidR="004F1216">
        <w:rPr>
          <w:rFonts w:asciiTheme="minorHAnsi" w:hAnsiTheme="minorHAnsi"/>
          <w:spacing w:val="-3"/>
          <w:sz w:val="24"/>
          <w:szCs w:val="24"/>
          <w:lang w:val="es-ES_tradnl"/>
        </w:rPr>
        <w:t>ión leve se convirtió por o</w:t>
      </w:r>
      <w:r w:rsidRPr="00332BD0">
        <w:rPr>
          <w:rFonts w:asciiTheme="minorHAnsi" w:hAnsiTheme="minorHAnsi"/>
          <w:spacing w:val="-3"/>
          <w:sz w:val="24"/>
          <w:szCs w:val="24"/>
          <w:lang w:val="es-ES_tradnl"/>
        </w:rPr>
        <w:t>bra de estos informadores en gravísima</w:t>
      </w:r>
      <w:r w:rsidR="004F1216">
        <w:rPr>
          <w:rFonts w:asciiTheme="minorHAnsi" w:hAnsiTheme="minorHAnsi"/>
          <w:spacing w:val="-3"/>
          <w:sz w:val="24"/>
          <w:szCs w:val="24"/>
          <w:lang w:val="es-ES_tradnl"/>
        </w:rPr>
        <w:t xml:space="preserve"> y</w:t>
      </w:r>
      <w:r w:rsidRPr="00332BD0">
        <w:rPr>
          <w:rFonts w:asciiTheme="minorHAnsi" w:hAnsiTheme="minorHAnsi"/>
          <w:spacing w:val="-3"/>
          <w:sz w:val="24"/>
          <w:szCs w:val="24"/>
          <w:lang w:val="es-ES_tradnl"/>
        </w:rPr>
        <w:t xml:space="preserve">, en otra, una riña entre mujeres sin </w:t>
      </w:r>
      <w:r w:rsidR="004F1216">
        <w:rPr>
          <w:rFonts w:asciiTheme="minorHAnsi" w:hAnsiTheme="minorHAnsi"/>
          <w:spacing w:val="-3"/>
          <w:sz w:val="24"/>
          <w:szCs w:val="24"/>
          <w:lang w:val="es-ES_tradnl"/>
        </w:rPr>
        <w:t xml:space="preserve">mayor </w:t>
      </w:r>
      <w:r w:rsidRPr="00332BD0">
        <w:rPr>
          <w:rFonts w:asciiTheme="minorHAnsi" w:hAnsiTheme="minorHAnsi"/>
          <w:spacing w:val="-3"/>
          <w:sz w:val="24"/>
          <w:szCs w:val="24"/>
          <w:lang w:val="es-ES_tradnl"/>
        </w:rPr>
        <w:t>transcendencia</w:t>
      </w:r>
      <w:r w:rsidR="004F1216">
        <w:rPr>
          <w:rFonts w:asciiTheme="minorHAnsi" w:hAnsiTheme="minorHAnsi"/>
          <w:spacing w:val="-3"/>
          <w:sz w:val="24"/>
          <w:szCs w:val="24"/>
          <w:lang w:val="es-ES_tradnl"/>
        </w:rPr>
        <w:t xml:space="preserve">, se intentó  convertir </w:t>
      </w:r>
      <w:r w:rsidRPr="00332BD0">
        <w:rPr>
          <w:rFonts w:asciiTheme="minorHAnsi" w:hAnsiTheme="minorHAnsi"/>
          <w:spacing w:val="-3"/>
          <w:sz w:val="24"/>
          <w:szCs w:val="24"/>
          <w:lang w:val="es-ES_tradnl"/>
        </w:rPr>
        <w:t xml:space="preserve"> en un auténtico asunto de Estado.</w:t>
      </w:r>
    </w:p>
    <w:p w:rsidR="00FE67EB" w:rsidRPr="00332BD0" w:rsidRDefault="00FE67EB" w:rsidP="00332BD0">
      <w:pPr>
        <w:tabs>
          <w:tab w:val="left" w:pos="-720"/>
        </w:tabs>
        <w:suppressAutoHyphens/>
        <w:spacing w:line="360" w:lineRule="auto"/>
        <w:jc w:val="both"/>
        <w:rPr>
          <w:rFonts w:asciiTheme="minorHAnsi" w:hAnsiTheme="minorHAnsi"/>
          <w:spacing w:val="-3"/>
          <w:sz w:val="24"/>
          <w:szCs w:val="24"/>
          <w:lang w:val="es-ES_tradnl"/>
        </w:rPr>
      </w:pPr>
      <w:r w:rsidRPr="00332BD0">
        <w:rPr>
          <w:rFonts w:asciiTheme="minorHAnsi" w:hAnsiTheme="minorHAnsi"/>
          <w:spacing w:val="-3"/>
          <w:sz w:val="24"/>
          <w:szCs w:val="24"/>
          <w:lang w:val="es-ES_tradnl"/>
        </w:rPr>
        <w:tab/>
        <w:t>Los parte</w:t>
      </w:r>
      <w:r w:rsidR="004F1216">
        <w:rPr>
          <w:rFonts w:asciiTheme="minorHAnsi" w:hAnsiTheme="minorHAnsi"/>
          <w:spacing w:val="-3"/>
          <w:sz w:val="24"/>
          <w:szCs w:val="24"/>
          <w:lang w:val="es-ES_tradnl"/>
        </w:rPr>
        <w:t>s eran firmados en clave. Las má</w:t>
      </w:r>
      <w:r w:rsidRPr="00332BD0">
        <w:rPr>
          <w:rFonts w:asciiTheme="minorHAnsi" w:hAnsiTheme="minorHAnsi"/>
          <w:spacing w:val="-3"/>
          <w:sz w:val="24"/>
          <w:szCs w:val="24"/>
          <w:lang w:val="es-ES_tradnl"/>
        </w:rPr>
        <w:t xml:space="preserve">s </w:t>
      </w:r>
      <w:r w:rsidR="00332BD0" w:rsidRPr="00332BD0">
        <w:rPr>
          <w:rFonts w:asciiTheme="minorHAnsi" w:hAnsiTheme="minorHAnsi"/>
          <w:spacing w:val="-3"/>
          <w:sz w:val="24"/>
          <w:szCs w:val="24"/>
          <w:lang w:val="es-ES_tradnl"/>
        </w:rPr>
        <w:t>corrientes</w:t>
      </w:r>
      <w:r w:rsidRPr="00332BD0">
        <w:rPr>
          <w:rFonts w:asciiTheme="minorHAnsi" w:hAnsiTheme="minorHAnsi"/>
          <w:spacing w:val="-3"/>
          <w:sz w:val="24"/>
          <w:szCs w:val="24"/>
          <w:lang w:val="es-ES_tradnl"/>
        </w:rPr>
        <w:t xml:space="preserve"> eran una letra ("J"), una palabra ("Amigo"), y los m</w:t>
      </w:r>
      <w:r w:rsidR="004F1216">
        <w:rPr>
          <w:rFonts w:asciiTheme="minorHAnsi" w:hAnsiTheme="minorHAnsi"/>
          <w:spacing w:val="-3"/>
          <w:sz w:val="24"/>
          <w:szCs w:val="24"/>
          <w:lang w:val="es-ES_tradnl"/>
        </w:rPr>
        <w:t>á</w:t>
      </w:r>
      <w:r w:rsidRPr="00332BD0">
        <w:rPr>
          <w:rFonts w:asciiTheme="minorHAnsi" w:hAnsiTheme="minorHAnsi"/>
          <w:spacing w:val="-3"/>
          <w:sz w:val="24"/>
          <w:szCs w:val="24"/>
          <w:lang w:val="es-ES_tradnl"/>
        </w:rPr>
        <w:t>s usual</w:t>
      </w:r>
      <w:r w:rsidR="004F1216">
        <w:rPr>
          <w:rFonts w:asciiTheme="minorHAnsi" w:hAnsiTheme="minorHAnsi"/>
          <w:spacing w:val="-3"/>
          <w:sz w:val="24"/>
          <w:szCs w:val="24"/>
          <w:lang w:val="es-ES_tradnl"/>
        </w:rPr>
        <w:t>,</w:t>
      </w:r>
      <w:r w:rsidRPr="00332BD0">
        <w:rPr>
          <w:rFonts w:asciiTheme="minorHAnsi" w:hAnsiTheme="minorHAnsi"/>
          <w:spacing w:val="-3"/>
          <w:sz w:val="24"/>
          <w:szCs w:val="24"/>
          <w:lang w:val="es-ES_tradnl"/>
        </w:rPr>
        <w:t xml:space="preserve"> un simple numero: </w:t>
      </w:r>
      <w:r w:rsidR="00332BD0" w:rsidRPr="00332BD0">
        <w:rPr>
          <w:rFonts w:asciiTheme="minorHAnsi" w:hAnsiTheme="minorHAnsi"/>
          <w:spacing w:val="-3"/>
          <w:sz w:val="24"/>
          <w:szCs w:val="24"/>
          <w:lang w:val="es-ES_tradnl"/>
        </w:rPr>
        <w:t>Celador</w:t>
      </w:r>
      <w:r w:rsidRPr="00332BD0">
        <w:rPr>
          <w:rFonts w:asciiTheme="minorHAnsi" w:hAnsiTheme="minorHAnsi"/>
          <w:spacing w:val="-3"/>
          <w:sz w:val="24"/>
          <w:szCs w:val="24"/>
          <w:lang w:val="es-ES_tradnl"/>
        </w:rPr>
        <w:t xml:space="preserve"> n</w:t>
      </w:r>
      <w:r w:rsidR="004F1216">
        <w:rPr>
          <w:rFonts w:asciiTheme="minorHAnsi" w:hAnsiTheme="minorHAnsi"/>
          <w:spacing w:val="-3"/>
          <w:sz w:val="24"/>
          <w:szCs w:val="24"/>
          <w:lang w:val="es-ES_tradnl"/>
        </w:rPr>
        <w:t xml:space="preserve">º </w:t>
      </w:r>
      <w:r w:rsidRPr="00332BD0">
        <w:rPr>
          <w:rFonts w:asciiTheme="minorHAnsi" w:hAnsiTheme="minorHAnsi"/>
          <w:spacing w:val="-3"/>
          <w:sz w:val="24"/>
          <w:szCs w:val="24"/>
          <w:lang w:val="es-ES_tradnl"/>
        </w:rPr>
        <w:t>6,</w:t>
      </w:r>
      <w:r w:rsidR="00C02460">
        <w:rPr>
          <w:rFonts w:asciiTheme="minorHAnsi" w:hAnsiTheme="minorHAnsi"/>
          <w:spacing w:val="-3"/>
          <w:sz w:val="24"/>
          <w:szCs w:val="24"/>
          <w:lang w:val="es-ES_tradnl"/>
        </w:rPr>
        <w:t xml:space="preserve"> </w:t>
      </w:r>
      <w:r w:rsidRPr="00332BD0">
        <w:rPr>
          <w:rFonts w:asciiTheme="minorHAnsi" w:hAnsiTheme="minorHAnsi"/>
          <w:spacing w:val="-3"/>
          <w:sz w:val="24"/>
          <w:szCs w:val="24"/>
          <w:lang w:val="es-ES_tradnl"/>
        </w:rPr>
        <w:t>8,10</w:t>
      </w:r>
      <w:r w:rsidR="00ED496E">
        <w:rPr>
          <w:rFonts w:asciiTheme="minorHAnsi" w:hAnsiTheme="minorHAnsi"/>
          <w:spacing w:val="-3"/>
          <w:sz w:val="24"/>
          <w:szCs w:val="24"/>
          <w:lang w:val="es-ES_tradnl"/>
        </w:rPr>
        <w:t>, 20</w:t>
      </w:r>
      <w:r w:rsidRPr="00332BD0">
        <w:rPr>
          <w:rFonts w:asciiTheme="minorHAnsi" w:hAnsiTheme="minorHAnsi"/>
          <w:spacing w:val="-3"/>
          <w:sz w:val="24"/>
          <w:szCs w:val="24"/>
          <w:lang w:val="es-ES_tradnl"/>
        </w:rPr>
        <w:t xml:space="preserve"> e</w:t>
      </w:r>
      <w:r w:rsidR="00C02460">
        <w:rPr>
          <w:rFonts w:asciiTheme="minorHAnsi" w:hAnsiTheme="minorHAnsi"/>
          <w:spacing w:val="-3"/>
          <w:sz w:val="24"/>
          <w:szCs w:val="24"/>
          <w:lang w:val="es-ES_tradnl"/>
        </w:rPr>
        <w:t>t</w:t>
      </w:r>
      <w:r w:rsidRPr="00332BD0">
        <w:rPr>
          <w:rFonts w:asciiTheme="minorHAnsi" w:hAnsiTheme="minorHAnsi"/>
          <w:spacing w:val="-3"/>
          <w:sz w:val="24"/>
          <w:szCs w:val="24"/>
          <w:lang w:val="es-ES_tradnl"/>
        </w:rPr>
        <w:t>c.</w:t>
      </w:r>
    </w:p>
    <w:p w:rsidR="00FE67EB" w:rsidRPr="00332BD0" w:rsidRDefault="00FE67EB" w:rsidP="00332BD0">
      <w:pPr>
        <w:tabs>
          <w:tab w:val="left" w:pos="-720"/>
        </w:tabs>
        <w:suppressAutoHyphens/>
        <w:spacing w:line="360" w:lineRule="auto"/>
        <w:jc w:val="both"/>
        <w:rPr>
          <w:rFonts w:asciiTheme="minorHAnsi" w:hAnsiTheme="minorHAnsi"/>
          <w:spacing w:val="-3"/>
          <w:sz w:val="24"/>
          <w:szCs w:val="24"/>
          <w:lang w:val="es-ES_tradnl"/>
        </w:rPr>
      </w:pPr>
    </w:p>
    <w:p w:rsidR="00FE67EB" w:rsidRPr="00017E73" w:rsidRDefault="00FE67EB" w:rsidP="00332BD0">
      <w:pPr>
        <w:tabs>
          <w:tab w:val="left" w:pos="-720"/>
        </w:tabs>
        <w:suppressAutoHyphens/>
        <w:spacing w:line="360" w:lineRule="auto"/>
        <w:jc w:val="both"/>
        <w:rPr>
          <w:rFonts w:asciiTheme="minorHAnsi" w:hAnsiTheme="minorHAnsi"/>
          <w:spacing w:val="-3"/>
          <w:sz w:val="24"/>
          <w:szCs w:val="24"/>
          <w:lang w:val="es-ES_tradnl"/>
        </w:rPr>
      </w:pPr>
      <w:r w:rsidRPr="00332BD0">
        <w:rPr>
          <w:rFonts w:asciiTheme="minorHAnsi" w:hAnsiTheme="minorHAnsi"/>
          <w:b/>
          <w:bCs/>
          <w:spacing w:val="-3"/>
          <w:sz w:val="24"/>
          <w:szCs w:val="24"/>
          <w:lang w:val="es-ES_tradnl"/>
        </w:rPr>
        <w:tab/>
      </w:r>
      <w:r w:rsidRPr="00017E73">
        <w:rPr>
          <w:rFonts w:asciiTheme="minorHAnsi" w:hAnsiTheme="minorHAnsi"/>
          <w:b/>
          <w:bCs/>
          <w:spacing w:val="-3"/>
          <w:sz w:val="24"/>
          <w:szCs w:val="24"/>
          <w:lang w:val="es-ES_tradnl"/>
        </w:rPr>
        <w:t xml:space="preserve">Gasto </w:t>
      </w:r>
      <w:r w:rsidR="00C02460" w:rsidRPr="00017E73">
        <w:rPr>
          <w:rFonts w:asciiTheme="minorHAnsi" w:hAnsiTheme="minorHAnsi"/>
          <w:b/>
          <w:bCs/>
          <w:spacing w:val="-3"/>
          <w:sz w:val="24"/>
          <w:szCs w:val="24"/>
          <w:lang w:val="es-ES_tradnl"/>
        </w:rPr>
        <w:t>inútil</w:t>
      </w:r>
    </w:p>
    <w:p w:rsidR="00FE67EB" w:rsidRPr="00332BD0" w:rsidRDefault="00FE67EB" w:rsidP="00332BD0">
      <w:pPr>
        <w:tabs>
          <w:tab w:val="left" w:pos="-720"/>
        </w:tabs>
        <w:suppressAutoHyphens/>
        <w:spacing w:line="360" w:lineRule="auto"/>
        <w:jc w:val="both"/>
        <w:rPr>
          <w:rFonts w:asciiTheme="minorHAnsi" w:hAnsiTheme="minorHAnsi"/>
          <w:spacing w:val="-3"/>
          <w:sz w:val="24"/>
          <w:szCs w:val="24"/>
          <w:lang w:val="es-ES_tradnl"/>
        </w:rPr>
      </w:pPr>
      <w:r w:rsidRPr="00332BD0">
        <w:rPr>
          <w:rFonts w:asciiTheme="minorHAnsi" w:hAnsiTheme="minorHAnsi"/>
          <w:spacing w:val="-3"/>
          <w:sz w:val="24"/>
          <w:szCs w:val="24"/>
          <w:lang w:val="es-ES_tradnl"/>
        </w:rPr>
        <w:tab/>
        <w:t xml:space="preserve">La inmensa </w:t>
      </w:r>
      <w:r w:rsidR="00C02460" w:rsidRPr="00332BD0">
        <w:rPr>
          <w:rFonts w:asciiTheme="minorHAnsi" w:hAnsiTheme="minorHAnsi"/>
          <w:spacing w:val="-3"/>
          <w:sz w:val="24"/>
          <w:szCs w:val="24"/>
          <w:lang w:val="es-ES_tradnl"/>
        </w:rPr>
        <w:t>mayoría</w:t>
      </w:r>
      <w:r w:rsidRPr="00332BD0">
        <w:rPr>
          <w:rFonts w:asciiTheme="minorHAnsi" w:hAnsiTheme="minorHAnsi"/>
          <w:spacing w:val="-3"/>
          <w:sz w:val="24"/>
          <w:szCs w:val="24"/>
          <w:lang w:val="es-ES_tradnl"/>
        </w:rPr>
        <w:t xml:space="preserve"> de los partes que se conservan no mereci</w:t>
      </w:r>
      <w:r w:rsidR="00C02460">
        <w:rPr>
          <w:rFonts w:asciiTheme="minorHAnsi" w:hAnsiTheme="minorHAnsi"/>
          <w:spacing w:val="-3"/>
          <w:sz w:val="24"/>
          <w:szCs w:val="24"/>
          <w:lang w:val="es-ES_tradnl"/>
        </w:rPr>
        <w:t>ó</w:t>
      </w:r>
      <w:r w:rsidRPr="00332BD0">
        <w:rPr>
          <w:rFonts w:asciiTheme="minorHAnsi" w:hAnsiTheme="minorHAnsi"/>
          <w:spacing w:val="-3"/>
          <w:sz w:val="24"/>
          <w:szCs w:val="24"/>
          <w:lang w:val="es-ES_tradnl"/>
        </w:rPr>
        <w:t xml:space="preserve"> la pena que se pagara por ellos. Como ejemplo transcribiremos solamente uno de 26 de junio de 1827:</w:t>
      </w:r>
    </w:p>
    <w:p w:rsidR="00FE67EB" w:rsidRDefault="00FE67EB" w:rsidP="00332BD0">
      <w:pPr>
        <w:tabs>
          <w:tab w:val="left" w:pos="-720"/>
        </w:tabs>
        <w:suppressAutoHyphens/>
        <w:spacing w:line="360" w:lineRule="auto"/>
        <w:jc w:val="both"/>
        <w:rPr>
          <w:rFonts w:asciiTheme="minorHAnsi" w:hAnsiTheme="minorHAnsi"/>
          <w:spacing w:val="-3"/>
          <w:sz w:val="24"/>
          <w:szCs w:val="24"/>
          <w:lang w:val="es-ES_tradnl"/>
        </w:rPr>
      </w:pPr>
      <w:r w:rsidRPr="00332BD0">
        <w:rPr>
          <w:rFonts w:asciiTheme="minorHAnsi" w:hAnsiTheme="minorHAnsi"/>
          <w:spacing w:val="-3"/>
          <w:sz w:val="24"/>
          <w:szCs w:val="24"/>
          <w:lang w:val="es-ES_tradnl"/>
        </w:rPr>
        <w:tab/>
        <w:t xml:space="preserve">"Esta mañana, al desfilar el último batallón de Voluntarios Realistas por la Plaza Real, después de la entrada de SS.MM. y AA. y al </w:t>
      </w:r>
      <w:r w:rsidR="00C07EBE" w:rsidRPr="00332BD0">
        <w:rPr>
          <w:rFonts w:asciiTheme="minorHAnsi" w:hAnsiTheme="minorHAnsi"/>
          <w:spacing w:val="-3"/>
          <w:sz w:val="24"/>
          <w:szCs w:val="24"/>
          <w:lang w:val="es-ES_tradnl"/>
        </w:rPr>
        <w:t>oír</w:t>
      </w:r>
      <w:r w:rsidRPr="00332BD0">
        <w:rPr>
          <w:rFonts w:asciiTheme="minorHAnsi" w:hAnsiTheme="minorHAnsi"/>
          <w:spacing w:val="-3"/>
          <w:sz w:val="24"/>
          <w:szCs w:val="24"/>
          <w:lang w:val="es-ES_tradnl"/>
        </w:rPr>
        <w:t xml:space="preserve"> el Corneta de los Celadores Reales del piquete existente en la misma plaza, comenzaron bastantes de algunas compañías a hacer burla, vertiendo propósitos indecentísimos en contra de estos, apellidándoles entre otras cosas de </w:t>
      </w:r>
      <w:r w:rsidRPr="00332BD0">
        <w:rPr>
          <w:rFonts w:asciiTheme="minorHAnsi" w:hAnsiTheme="minorHAnsi"/>
          <w:spacing w:val="-3"/>
          <w:sz w:val="24"/>
          <w:szCs w:val="24"/>
          <w:u w:val="single"/>
          <w:lang w:val="es-ES_tradnl"/>
        </w:rPr>
        <w:t>espantajos,</w:t>
      </w:r>
      <w:r w:rsidR="00C07EBE">
        <w:rPr>
          <w:rFonts w:asciiTheme="minorHAnsi" w:hAnsiTheme="minorHAnsi"/>
          <w:spacing w:val="-3"/>
          <w:sz w:val="24"/>
          <w:szCs w:val="24"/>
          <w:u w:val="single"/>
          <w:lang w:val="es-ES_tradnl"/>
        </w:rPr>
        <w:t xml:space="preserve"> </w:t>
      </w:r>
      <w:r w:rsidRPr="00332BD0">
        <w:rPr>
          <w:rFonts w:asciiTheme="minorHAnsi" w:hAnsiTheme="minorHAnsi"/>
          <w:spacing w:val="-3"/>
          <w:sz w:val="24"/>
          <w:szCs w:val="24"/>
          <w:u w:val="single"/>
          <w:lang w:val="es-ES_tradnl"/>
        </w:rPr>
        <w:t>culones,</w:t>
      </w:r>
      <w:r w:rsidR="00C07EBE">
        <w:rPr>
          <w:rFonts w:asciiTheme="minorHAnsi" w:hAnsiTheme="minorHAnsi"/>
          <w:spacing w:val="-3"/>
          <w:sz w:val="24"/>
          <w:szCs w:val="24"/>
          <w:u w:val="single"/>
          <w:lang w:val="es-ES_tradnl"/>
        </w:rPr>
        <w:t xml:space="preserve"> </w:t>
      </w:r>
      <w:r w:rsidRPr="00332BD0">
        <w:rPr>
          <w:rFonts w:asciiTheme="minorHAnsi" w:hAnsiTheme="minorHAnsi"/>
          <w:spacing w:val="-3"/>
          <w:sz w:val="24"/>
          <w:szCs w:val="24"/>
          <w:u w:val="single"/>
          <w:lang w:val="es-ES_tradnl"/>
        </w:rPr>
        <w:t>murciélagos,</w:t>
      </w:r>
      <w:r w:rsidR="00C07EBE">
        <w:rPr>
          <w:rFonts w:asciiTheme="minorHAnsi" w:hAnsiTheme="minorHAnsi"/>
          <w:spacing w:val="-3"/>
          <w:sz w:val="24"/>
          <w:szCs w:val="24"/>
          <w:u w:val="single"/>
          <w:lang w:val="es-ES_tradnl"/>
        </w:rPr>
        <w:t xml:space="preserve"> </w:t>
      </w:r>
      <w:r w:rsidRPr="00332BD0">
        <w:rPr>
          <w:rFonts w:asciiTheme="minorHAnsi" w:hAnsiTheme="minorHAnsi"/>
          <w:spacing w:val="-3"/>
          <w:sz w:val="24"/>
          <w:szCs w:val="24"/>
          <w:u w:val="single"/>
          <w:lang w:val="es-ES_tradnl"/>
        </w:rPr>
        <w:t>rabudos</w:t>
      </w:r>
      <w:r w:rsidR="00C07EBE">
        <w:rPr>
          <w:rFonts w:asciiTheme="minorHAnsi" w:hAnsiTheme="minorHAnsi"/>
          <w:spacing w:val="-3"/>
          <w:sz w:val="24"/>
          <w:szCs w:val="24"/>
          <w:u w:val="single"/>
          <w:lang w:val="es-ES_tradnl"/>
        </w:rPr>
        <w:t>,</w:t>
      </w:r>
      <w:r w:rsidRPr="00332BD0">
        <w:rPr>
          <w:rFonts w:asciiTheme="minorHAnsi" w:hAnsiTheme="minorHAnsi"/>
          <w:spacing w:val="-3"/>
          <w:sz w:val="24"/>
          <w:szCs w:val="24"/>
          <w:u w:val="single"/>
          <w:lang w:val="es-ES_tradnl"/>
        </w:rPr>
        <w:t xml:space="preserve"> etc.</w:t>
      </w:r>
      <w:r w:rsidRPr="00332BD0">
        <w:rPr>
          <w:rFonts w:asciiTheme="minorHAnsi" w:hAnsiTheme="minorHAnsi"/>
          <w:spacing w:val="-3"/>
          <w:sz w:val="24"/>
          <w:szCs w:val="24"/>
          <w:lang w:val="es-ES_tradnl"/>
        </w:rPr>
        <w:t xml:space="preserve"> Pero observé también que entre los mismos Voluntarios se reconvenían unos a otros, por expresarse en estos términos"</w:t>
      </w:r>
      <w:r w:rsidRPr="00332BD0">
        <w:rPr>
          <w:rStyle w:val="Refdenotaalpie"/>
          <w:rFonts w:asciiTheme="minorHAnsi" w:hAnsiTheme="minorHAnsi"/>
          <w:spacing w:val="-3"/>
          <w:sz w:val="24"/>
          <w:szCs w:val="24"/>
          <w:lang w:val="es-ES_tradnl"/>
        </w:rPr>
        <w:footnoteReference w:id="5"/>
      </w:r>
    </w:p>
    <w:p w:rsidR="00A86B03" w:rsidRDefault="00A86B03" w:rsidP="00332BD0">
      <w:pPr>
        <w:tabs>
          <w:tab w:val="left" w:pos="-720"/>
        </w:tabs>
        <w:suppressAutoHyphens/>
        <w:spacing w:line="360" w:lineRule="auto"/>
        <w:jc w:val="both"/>
        <w:rPr>
          <w:rFonts w:asciiTheme="minorHAnsi" w:hAnsiTheme="minorHAnsi"/>
          <w:spacing w:val="-3"/>
          <w:sz w:val="24"/>
          <w:szCs w:val="24"/>
          <w:lang w:val="es-ES_tradnl"/>
        </w:rPr>
      </w:pPr>
      <w:r>
        <w:rPr>
          <w:rFonts w:asciiTheme="minorHAnsi" w:hAnsiTheme="minorHAnsi"/>
          <w:noProof/>
          <w:spacing w:val="-3"/>
          <w:sz w:val="24"/>
          <w:szCs w:val="24"/>
        </w:rPr>
        <w:lastRenderedPageBreak/>
        <w:drawing>
          <wp:inline distT="0" distB="0" distL="0" distR="0">
            <wp:extent cx="3405463" cy="4500000"/>
            <wp:effectExtent l="19050" t="0" r="4487" b="0"/>
            <wp:docPr id="4" name="Imagen 4" descr="D:\Downloads\IMG_02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ownloads\IMG_0227.JPG"/>
                    <pic:cNvPicPr>
                      <a:picLocks noChangeAspect="1" noChangeArrowheads="1"/>
                    </pic:cNvPicPr>
                  </pic:nvPicPr>
                  <pic:blipFill>
                    <a:blip r:embed="rId9"/>
                    <a:srcRect/>
                    <a:stretch>
                      <a:fillRect/>
                    </a:stretch>
                  </pic:blipFill>
                  <pic:spPr bwMode="auto">
                    <a:xfrm>
                      <a:off x="0" y="0"/>
                      <a:ext cx="3405463" cy="4500000"/>
                    </a:xfrm>
                    <a:prstGeom prst="rect">
                      <a:avLst/>
                    </a:prstGeom>
                    <a:noFill/>
                    <a:ln w="9525">
                      <a:noFill/>
                      <a:miter lim="800000"/>
                      <a:headEnd/>
                      <a:tailEnd/>
                    </a:ln>
                  </pic:spPr>
                </pic:pic>
              </a:graphicData>
            </a:graphic>
          </wp:inline>
        </w:drawing>
      </w:r>
    </w:p>
    <w:p w:rsidR="00A86B03" w:rsidRPr="00A86B03" w:rsidRDefault="00A86B03" w:rsidP="00332BD0">
      <w:pPr>
        <w:tabs>
          <w:tab w:val="left" w:pos="-720"/>
        </w:tabs>
        <w:suppressAutoHyphens/>
        <w:spacing w:line="360" w:lineRule="auto"/>
        <w:jc w:val="both"/>
        <w:rPr>
          <w:rFonts w:asciiTheme="minorHAnsi" w:hAnsiTheme="minorHAnsi"/>
          <w:spacing w:val="-3"/>
          <w:szCs w:val="24"/>
          <w:lang w:val="es-ES_tradnl"/>
        </w:rPr>
      </w:pPr>
      <w:r>
        <w:rPr>
          <w:rFonts w:asciiTheme="minorHAnsi" w:hAnsiTheme="minorHAnsi"/>
          <w:spacing w:val="-3"/>
          <w:sz w:val="24"/>
          <w:szCs w:val="24"/>
          <w:lang w:val="es-ES_tradnl"/>
        </w:rPr>
        <w:tab/>
      </w:r>
      <w:r>
        <w:rPr>
          <w:rFonts w:asciiTheme="minorHAnsi" w:hAnsiTheme="minorHAnsi"/>
          <w:spacing w:val="-3"/>
          <w:szCs w:val="24"/>
          <w:lang w:val="es-ES_tradnl"/>
        </w:rPr>
        <w:t>Copia de un papel subversivo que circuló en junio de 1827 por Madrid.</w:t>
      </w:r>
    </w:p>
    <w:p w:rsidR="00FE67EB" w:rsidRPr="00332BD0" w:rsidRDefault="00FE67EB" w:rsidP="00332BD0">
      <w:pPr>
        <w:tabs>
          <w:tab w:val="left" w:pos="-720"/>
        </w:tabs>
        <w:suppressAutoHyphens/>
        <w:spacing w:line="360" w:lineRule="auto"/>
        <w:jc w:val="both"/>
        <w:rPr>
          <w:rFonts w:asciiTheme="minorHAnsi" w:hAnsiTheme="minorHAnsi"/>
          <w:spacing w:val="-3"/>
          <w:sz w:val="24"/>
          <w:szCs w:val="24"/>
          <w:lang w:val="es-ES_tradnl"/>
        </w:rPr>
      </w:pPr>
    </w:p>
    <w:p w:rsidR="00FE67EB" w:rsidRPr="00017E73" w:rsidRDefault="00FE67EB" w:rsidP="00332BD0">
      <w:pPr>
        <w:tabs>
          <w:tab w:val="left" w:pos="-720"/>
        </w:tabs>
        <w:suppressAutoHyphens/>
        <w:spacing w:line="360" w:lineRule="auto"/>
        <w:jc w:val="both"/>
        <w:rPr>
          <w:rFonts w:asciiTheme="minorHAnsi" w:hAnsiTheme="minorHAnsi"/>
          <w:spacing w:val="-3"/>
          <w:sz w:val="24"/>
          <w:szCs w:val="24"/>
          <w:lang w:val="es-ES_tradnl"/>
        </w:rPr>
      </w:pPr>
      <w:r w:rsidRPr="00332BD0">
        <w:rPr>
          <w:rFonts w:asciiTheme="minorHAnsi" w:hAnsiTheme="minorHAnsi"/>
          <w:b/>
          <w:bCs/>
          <w:spacing w:val="-3"/>
          <w:sz w:val="24"/>
          <w:szCs w:val="24"/>
          <w:lang w:val="es-ES_tradnl"/>
        </w:rPr>
        <w:tab/>
      </w:r>
      <w:r w:rsidRPr="00017E73">
        <w:rPr>
          <w:rFonts w:asciiTheme="minorHAnsi" w:hAnsiTheme="minorHAnsi"/>
          <w:b/>
          <w:bCs/>
          <w:spacing w:val="-3"/>
          <w:sz w:val="24"/>
          <w:szCs w:val="24"/>
          <w:lang w:val="es-ES_tradnl"/>
        </w:rPr>
        <w:t>El contenido de la información</w:t>
      </w:r>
    </w:p>
    <w:p w:rsidR="00FE67EB" w:rsidRPr="00332BD0" w:rsidRDefault="00FE67EB" w:rsidP="00332BD0">
      <w:pPr>
        <w:tabs>
          <w:tab w:val="left" w:pos="-720"/>
        </w:tabs>
        <w:suppressAutoHyphens/>
        <w:spacing w:line="360" w:lineRule="auto"/>
        <w:jc w:val="both"/>
        <w:rPr>
          <w:rFonts w:asciiTheme="minorHAnsi" w:hAnsiTheme="minorHAnsi"/>
          <w:spacing w:val="-3"/>
          <w:sz w:val="24"/>
          <w:szCs w:val="24"/>
          <w:lang w:val="es-ES_tradnl"/>
        </w:rPr>
      </w:pPr>
      <w:r w:rsidRPr="00332BD0">
        <w:rPr>
          <w:rFonts w:asciiTheme="minorHAnsi" w:hAnsiTheme="minorHAnsi"/>
          <w:spacing w:val="-3"/>
          <w:sz w:val="24"/>
          <w:szCs w:val="24"/>
          <w:lang w:val="es-ES_tradnl"/>
        </w:rPr>
        <w:tab/>
        <w:t xml:space="preserve">Básicamente es político, porque lo se trataba de averiguar por encima de todo era el "estado del espíritu público", es decir de la </w:t>
      </w:r>
      <w:r w:rsidR="00C02460" w:rsidRPr="00332BD0">
        <w:rPr>
          <w:rFonts w:asciiTheme="minorHAnsi" w:hAnsiTheme="minorHAnsi"/>
          <w:spacing w:val="-3"/>
          <w:sz w:val="24"/>
          <w:szCs w:val="24"/>
          <w:lang w:val="es-ES_tradnl"/>
        </w:rPr>
        <w:t>opinión</w:t>
      </w:r>
      <w:r w:rsidRPr="00332BD0">
        <w:rPr>
          <w:rFonts w:asciiTheme="minorHAnsi" w:hAnsiTheme="minorHAnsi"/>
          <w:spacing w:val="-3"/>
          <w:sz w:val="24"/>
          <w:szCs w:val="24"/>
          <w:lang w:val="es-ES_tradnl"/>
        </w:rPr>
        <w:t xml:space="preserve"> pública.</w:t>
      </w:r>
      <w:r w:rsidRPr="00332BD0">
        <w:rPr>
          <w:rFonts w:asciiTheme="minorHAnsi" w:hAnsiTheme="minorHAnsi"/>
          <w:spacing w:val="-3"/>
          <w:sz w:val="24"/>
          <w:szCs w:val="24"/>
          <w:lang w:val="es-ES_tradnl"/>
        </w:rPr>
        <w:tab/>
      </w:r>
      <w:r w:rsidR="00585A66">
        <w:rPr>
          <w:rFonts w:asciiTheme="minorHAnsi" w:hAnsiTheme="minorHAnsi"/>
          <w:spacing w:val="-3"/>
          <w:sz w:val="24"/>
          <w:szCs w:val="24"/>
          <w:lang w:val="es-ES_tradnl"/>
        </w:rPr>
        <w:t xml:space="preserve">En la primera etapa, destacan temas como el restablecimiento de la Santa Inquisición, los apoyos a la sublevación de Bessiéres, y a las reales o supuestas conspiraciones de los liberales. </w:t>
      </w:r>
      <w:r w:rsidRPr="00332BD0">
        <w:rPr>
          <w:rFonts w:asciiTheme="minorHAnsi" w:hAnsiTheme="minorHAnsi"/>
          <w:spacing w:val="-3"/>
          <w:sz w:val="24"/>
          <w:szCs w:val="24"/>
          <w:lang w:val="es-ES_tradnl"/>
        </w:rPr>
        <w:t>Desgraciadamente no se han encontrado muchos partes de las provincias, la mayor</w:t>
      </w:r>
      <w:r w:rsidR="00585A66">
        <w:rPr>
          <w:rFonts w:asciiTheme="minorHAnsi" w:hAnsiTheme="minorHAnsi"/>
          <w:spacing w:val="-3"/>
          <w:sz w:val="24"/>
          <w:szCs w:val="24"/>
          <w:lang w:val="es-ES_tradnl"/>
        </w:rPr>
        <w:t xml:space="preserve"> parte</w:t>
      </w:r>
      <w:r w:rsidRPr="00332BD0">
        <w:rPr>
          <w:rFonts w:asciiTheme="minorHAnsi" w:hAnsiTheme="minorHAnsi"/>
          <w:spacing w:val="-3"/>
          <w:sz w:val="24"/>
          <w:szCs w:val="24"/>
          <w:lang w:val="es-ES_tradnl"/>
        </w:rPr>
        <w:t xml:space="preserve"> de ellos s</w:t>
      </w:r>
      <w:r w:rsidR="00C02460">
        <w:rPr>
          <w:rFonts w:asciiTheme="minorHAnsi" w:hAnsiTheme="minorHAnsi"/>
          <w:spacing w:val="-3"/>
          <w:sz w:val="24"/>
          <w:szCs w:val="24"/>
          <w:lang w:val="es-ES_tradnl"/>
        </w:rPr>
        <w:t xml:space="preserve">e refieren a Madrid y </w:t>
      </w:r>
      <w:r w:rsidRPr="00332BD0">
        <w:rPr>
          <w:rFonts w:asciiTheme="minorHAnsi" w:hAnsiTheme="minorHAnsi"/>
          <w:spacing w:val="-3"/>
          <w:sz w:val="24"/>
          <w:szCs w:val="24"/>
          <w:lang w:val="es-ES_tradnl"/>
        </w:rPr>
        <w:t xml:space="preserve">son de </w:t>
      </w:r>
      <w:r w:rsidR="00585A66">
        <w:rPr>
          <w:rFonts w:asciiTheme="minorHAnsi" w:hAnsiTheme="minorHAnsi"/>
          <w:spacing w:val="-3"/>
          <w:sz w:val="24"/>
          <w:szCs w:val="24"/>
          <w:lang w:val="es-ES_tradnl"/>
        </w:rPr>
        <w:t>de 1824 a 1829.</w:t>
      </w:r>
    </w:p>
    <w:p w:rsidR="00FE67EB" w:rsidRPr="00017E73" w:rsidRDefault="00FE67EB" w:rsidP="00332BD0">
      <w:pPr>
        <w:tabs>
          <w:tab w:val="left" w:pos="-720"/>
        </w:tabs>
        <w:suppressAutoHyphens/>
        <w:spacing w:line="360" w:lineRule="auto"/>
        <w:jc w:val="both"/>
        <w:rPr>
          <w:rFonts w:asciiTheme="minorHAnsi" w:hAnsiTheme="minorHAnsi"/>
          <w:spacing w:val="-3"/>
          <w:sz w:val="24"/>
          <w:szCs w:val="24"/>
          <w:lang w:val="es-ES_tradnl"/>
        </w:rPr>
      </w:pPr>
      <w:r w:rsidRPr="00332BD0">
        <w:rPr>
          <w:rFonts w:asciiTheme="minorHAnsi" w:hAnsiTheme="minorHAnsi"/>
          <w:b/>
          <w:bCs/>
          <w:spacing w:val="-3"/>
          <w:sz w:val="24"/>
          <w:szCs w:val="24"/>
          <w:lang w:val="es-ES_tradnl"/>
        </w:rPr>
        <w:tab/>
      </w:r>
      <w:r w:rsidRPr="00017E73">
        <w:rPr>
          <w:rFonts w:asciiTheme="minorHAnsi" w:hAnsiTheme="minorHAnsi"/>
          <w:b/>
          <w:bCs/>
          <w:spacing w:val="-3"/>
          <w:sz w:val="24"/>
          <w:szCs w:val="24"/>
          <w:lang w:val="es-ES_tradnl"/>
        </w:rPr>
        <w:t>a) Noticias de diferentes personajes</w:t>
      </w:r>
    </w:p>
    <w:p w:rsidR="00FE67EB" w:rsidRPr="00332BD0" w:rsidRDefault="00FE67EB" w:rsidP="00332BD0">
      <w:pPr>
        <w:tabs>
          <w:tab w:val="left" w:pos="-720"/>
        </w:tabs>
        <w:suppressAutoHyphens/>
        <w:spacing w:line="360" w:lineRule="auto"/>
        <w:jc w:val="both"/>
        <w:rPr>
          <w:rFonts w:asciiTheme="minorHAnsi" w:hAnsiTheme="minorHAnsi"/>
          <w:spacing w:val="-3"/>
          <w:sz w:val="24"/>
          <w:szCs w:val="24"/>
          <w:lang w:val="es-ES_tradnl"/>
        </w:rPr>
      </w:pPr>
      <w:r w:rsidRPr="00332BD0">
        <w:rPr>
          <w:rFonts w:asciiTheme="minorHAnsi" w:hAnsiTheme="minorHAnsi"/>
          <w:spacing w:val="-3"/>
          <w:sz w:val="24"/>
          <w:szCs w:val="24"/>
          <w:lang w:val="es-ES_tradnl"/>
        </w:rPr>
        <w:tab/>
        <w:t xml:space="preserve">Aquí se encuentra uno </w:t>
      </w:r>
      <w:r w:rsidR="00C02460">
        <w:rPr>
          <w:rFonts w:asciiTheme="minorHAnsi" w:hAnsiTheme="minorHAnsi"/>
          <w:spacing w:val="-3"/>
          <w:sz w:val="24"/>
          <w:szCs w:val="24"/>
          <w:lang w:val="es-ES_tradnl"/>
        </w:rPr>
        <w:t>con</w:t>
      </w:r>
      <w:r w:rsidRPr="00332BD0">
        <w:rPr>
          <w:rFonts w:asciiTheme="minorHAnsi" w:hAnsiTheme="minorHAnsi"/>
          <w:spacing w:val="-3"/>
          <w:sz w:val="24"/>
          <w:szCs w:val="24"/>
          <w:lang w:val="es-ES_tradnl"/>
        </w:rPr>
        <w:t xml:space="preserve"> la mayúscula sorpresa de que ni el mismísimo José Manuel del Regato, jefe de la Alta Policía (espionaje), se libraba de estar sometido a vigilancia. Eran los actos preparatorios para su ingreso en prisión, pues meses después fue detenido por José Zorrilla, intendente de policía de Madrid y padre del poeta romántico. Regato da la impresión de saber que alguien de su círculo de amigos le estaba traicionando y de que quiere hacer </w:t>
      </w:r>
      <w:r w:rsidRPr="00332BD0">
        <w:rPr>
          <w:rFonts w:asciiTheme="minorHAnsi" w:hAnsiTheme="minorHAnsi"/>
          <w:spacing w:val="-3"/>
          <w:sz w:val="24"/>
          <w:szCs w:val="24"/>
          <w:lang w:val="es-ES_tradnl"/>
        </w:rPr>
        <w:lastRenderedPageBreak/>
        <w:t>llegar determinados mensajes a aquellos que le estaban haciendo la guerra. De estas confidencias se deducen amenazas para los Ministros "por el acuerdo que hicieron contra él", por ello "la primera entrevista con el Rey será seria y caiga el que quiera", "esta mediación directa con el Rey no se la podrán destruir", "cuantas operaciones dirige son acuerdo con el Rey", y que su fidelidad al Rey es tal que "que si le oyen decir en público viva la Constitución, no le incomodaría persuadido de que lo hacía por intereses que convienen al Rey".</w:t>
      </w:r>
      <w:r w:rsidR="00C02460">
        <w:rPr>
          <w:rFonts w:asciiTheme="minorHAnsi" w:hAnsiTheme="minorHAnsi"/>
          <w:spacing w:val="-3"/>
          <w:sz w:val="24"/>
          <w:szCs w:val="24"/>
          <w:lang w:val="es-ES_tradnl"/>
        </w:rPr>
        <w:t xml:space="preserve"> </w:t>
      </w:r>
      <w:r w:rsidRPr="00332BD0">
        <w:rPr>
          <w:rFonts w:asciiTheme="minorHAnsi" w:hAnsiTheme="minorHAnsi"/>
          <w:spacing w:val="-3"/>
          <w:sz w:val="24"/>
          <w:szCs w:val="24"/>
          <w:lang w:val="es-ES_tradnl"/>
        </w:rPr>
        <w:t xml:space="preserve">La imagen que da Regato es de estar francamente molesto y preocupado, pues sabía de sobra cómo podrían terminar estas cosas </w:t>
      </w:r>
      <w:r w:rsidR="007636CD">
        <w:rPr>
          <w:rFonts w:asciiTheme="minorHAnsi" w:hAnsiTheme="minorHAnsi"/>
          <w:spacing w:val="-3"/>
          <w:sz w:val="24"/>
          <w:szCs w:val="24"/>
          <w:lang w:val="es-ES_tradnl"/>
        </w:rPr>
        <w:t>por sus enfrentamientos con varios ministros, entre los que se encontraba el todopoderoso de Hacienda, Luis López Ballesteros.</w:t>
      </w:r>
      <w:r w:rsidR="00C02460">
        <w:rPr>
          <w:rFonts w:asciiTheme="minorHAnsi" w:hAnsiTheme="minorHAnsi"/>
          <w:spacing w:val="-3"/>
          <w:sz w:val="24"/>
          <w:szCs w:val="24"/>
          <w:lang w:val="es-ES_tradnl"/>
        </w:rPr>
        <w:t xml:space="preserve"> A pesar d</w:t>
      </w:r>
      <w:r w:rsidR="00032853">
        <w:rPr>
          <w:rFonts w:asciiTheme="minorHAnsi" w:hAnsiTheme="minorHAnsi"/>
          <w:spacing w:val="-3"/>
          <w:sz w:val="24"/>
          <w:szCs w:val="24"/>
          <w:lang w:val="es-ES_tradnl"/>
        </w:rPr>
        <w:t>e todo siguió en su cargo hasta</w:t>
      </w:r>
      <w:r w:rsidR="00C02460">
        <w:rPr>
          <w:rFonts w:asciiTheme="minorHAnsi" w:hAnsiTheme="minorHAnsi"/>
          <w:spacing w:val="-3"/>
          <w:sz w:val="24"/>
          <w:szCs w:val="24"/>
          <w:lang w:val="es-ES_tradnl"/>
        </w:rPr>
        <w:t xml:space="preserve"> 183</w:t>
      </w:r>
      <w:r w:rsidR="00032853">
        <w:rPr>
          <w:rFonts w:asciiTheme="minorHAnsi" w:hAnsiTheme="minorHAnsi"/>
          <w:spacing w:val="-3"/>
          <w:sz w:val="24"/>
          <w:szCs w:val="24"/>
          <w:lang w:val="es-ES_tradnl"/>
        </w:rPr>
        <w:t>2, en que fue desterrado a Baleares</w:t>
      </w:r>
      <w:r w:rsidR="007636CD">
        <w:rPr>
          <w:rFonts w:asciiTheme="minorHAnsi" w:hAnsiTheme="minorHAnsi"/>
          <w:spacing w:val="-3"/>
          <w:sz w:val="24"/>
          <w:szCs w:val="24"/>
          <w:lang w:val="es-ES_tradnl"/>
        </w:rPr>
        <w:t>, terminando por cumplir esta pena en Sevilla</w:t>
      </w:r>
      <w:r w:rsidR="00032853">
        <w:rPr>
          <w:rFonts w:asciiTheme="minorHAnsi" w:hAnsiTheme="minorHAnsi"/>
          <w:spacing w:val="-3"/>
          <w:sz w:val="24"/>
          <w:szCs w:val="24"/>
          <w:lang w:val="es-ES_tradnl"/>
        </w:rPr>
        <w:t>. En 1836</w:t>
      </w:r>
      <w:r w:rsidR="00C02460">
        <w:rPr>
          <w:rFonts w:asciiTheme="minorHAnsi" w:hAnsiTheme="minorHAnsi"/>
          <w:spacing w:val="-3"/>
          <w:sz w:val="24"/>
          <w:szCs w:val="24"/>
          <w:lang w:val="es-ES_tradnl"/>
        </w:rPr>
        <w:t xml:space="preserve"> fue detenido </w:t>
      </w:r>
      <w:r w:rsidR="007636CD">
        <w:rPr>
          <w:rFonts w:asciiTheme="minorHAnsi" w:hAnsiTheme="minorHAnsi"/>
          <w:spacing w:val="-3"/>
          <w:sz w:val="24"/>
          <w:szCs w:val="24"/>
          <w:lang w:val="es-ES_tradnl"/>
        </w:rPr>
        <w:t xml:space="preserve"> de nuevo </w:t>
      </w:r>
      <w:r w:rsidR="00C02460">
        <w:rPr>
          <w:rFonts w:asciiTheme="minorHAnsi" w:hAnsiTheme="minorHAnsi"/>
          <w:spacing w:val="-3"/>
          <w:sz w:val="24"/>
          <w:szCs w:val="24"/>
          <w:lang w:val="es-ES_tradnl"/>
        </w:rPr>
        <w:t>y desterrado a Filipinas,</w:t>
      </w:r>
      <w:r w:rsidR="005A1573">
        <w:rPr>
          <w:rFonts w:asciiTheme="minorHAnsi" w:hAnsiTheme="minorHAnsi"/>
          <w:spacing w:val="-3"/>
          <w:sz w:val="24"/>
          <w:szCs w:val="24"/>
          <w:lang w:val="es-ES_tradnl"/>
        </w:rPr>
        <w:t xml:space="preserve"> a donde llegó a principios de 1837. Escribió muchas cartas </w:t>
      </w:r>
      <w:r w:rsidR="00C02460">
        <w:rPr>
          <w:rFonts w:asciiTheme="minorHAnsi" w:hAnsiTheme="minorHAnsi"/>
          <w:spacing w:val="-3"/>
          <w:sz w:val="24"/>
          <w:szCs w:val="24"/>
          <w:lang w:val="es-ES_tradnl"/>
        </w:rPr>
        <w:t>implor</w:t>
      </w:r>
      <w:r w:rsidR="005A1573">
        <w:rPr>
          <w:rFonts w:asciiTheme="minorHAnsi" w:hAnsiTheme="minorHAnsi"/>
          <w:spacing w:val="-3"/>
          <w:sz w:val="24"/>
          <w:szCs w:val="24"/>
          <w:lang w:val="es-ES_tradnl"/>
        </w:rPr>
        <w:t>ando</w:t>
      </w:r>
      <w:r w:rsidR="00C02460">
        <w:rPr>
          <w:rFonts w:asciiTheme="minorHAnsi" w:hAnsiTheme="minorHAnsi"/>
          <w:spacing w:val="-3"/>
          <w:sz w:val="24"/>
          <w:szCs w:val="24"/>
          <w:lang w:val="es-ES_tradnl"/>
        </w:rPr>
        <w:t xml:space="preserve"> clemencia</w:t>
      </w:r>
      <w:r w:rsidR="005A1573">
        <w:rPr>
          <w:rFonts w:asciiTheme="minorHAnsi" w:hAnsiTheme="minorHAnsi"/>
          <w:spacing w:val="-3"/>
          <w:sz w:val="24"/>
          <w:szCs w:val="24"/>
          <w:lang w:val="es-ES_tradnl"/>
        </w:rPr>
        <w:t>, cosa que no consiguió,</w:t>
      </w:r>
      <w:r w:rsidR="00C02460">
        <w:rPr>
          <w:rFonts w:asciiTheme="minorHAnsi" w:hAnsiTheme="minorHAnsi"/>
          <w:spacing w:val="-3"/>
          <w:sz w:val="24"/>
          <w:szCs w:val="24"/>
          <w:lang w:val="es-ES_tradnl"/>
        </w:rPr>
        <w:t xml:space="preserve"> muriendo </w:t>
      </w:r>
      <w:r w:rsidR="00032853">
        <w:rPr>
          <w:rFonts w:asciiTheme="minorHAnsi" w:hAnsiTheme="minorHAnsi"/>
          <w:spacing w:val="-3"/>
          <w:sz w:val="24"/>
          <w:szCs w:val="24"/>
          <w:lang w:val="es-ES_tradnl"/>
        </w:rPr>
        <w:t>hacia 1843.</w:t>
      </w:r>
      <w:r w:rsidR="005A1573">
        <w:rPr>
          <w:rFonts w:asciiTheme="minorHAnsi" w:hAnsiTheme="minorHAnsi"/>
          <w:spacing w:val="-3"/>
          <w:sz w:val="24"/>
          <w:szCs w:val="24"/>
          <w:lang w:val="es-ES_tradnl"/>
        </w:rPr>
        <w:t xml:space="preserve"> No se sabe si pudo retornar a España, pues en ese año desaparece enteramente su rastro.</w:t>
      </w:r>
    </w:p>
    <w:p w:rsidR="00FE67EB" w:rsidRPr="00332BD0" w:rsidRDefault="00FE67EB" w:rsidP="00332BD0">
      <w:pPr>
        <w:tabs>
          <w:tab w:val="left" w:pos="-720"/>
        </w:tabs>
        <w:suppressAutoHyphens/>
        <w:spacing w:line="360" w:lineRule="auto"/>
        <w:jc w:val="both"/>
        <w:rPr>
          <w:rFonts w:asciiTheme="minorHAnsi" w:hAnsiTheme="minorHAnsi"/>
          <w:spacing w:val="-3"/>
          <w:sz w:val="24"/>
          <w:szCs w:val="24"/>
          <w:lang w:val="es-ES_tradnl"/>
        </w:rPr>
      </w:pPr>
      <w:r w:rsidRPr="00332BD0">
        <w:rPr>
          <w:rFonts w:asciiTheme="minorHAnsi" w:hAnsiTheme="minorHAnsi"/>
          <w:spacing w:val="-3"/>
          <w:sz w:val="24"/>
          <w:szCs w:val="24"/>
          <w:lang w:val="es-ES_tradnl"/>
        </w:rPr>
        <w:tab/>
        <w:t xml:space="preserve">Existe, también, una llamada "Vioviografia" (sic) de un tal Vallarino, protegido por Salmón el Ministro de Estado, que fue realizada coincidiendo con la concesión de una gran condecoración. En ella se recogen de forma sistemática todos los chismes denigratorios que circulaban por la Corte sobre Vallarino. De él se dice que es un oportunista, un malversador de fondos públicos y que mantiene frecuentes contactos con liberales. </w:t>
      </w:r>
    </w:p>
    <w:p w:rsidR="00FE67EB" w:rsidRPr="00332BD0" w:rsidRDefault="00FE67EB" w:rsidP="00332BD0">
      <w:pPr>
        <w:tabs>
          <w:tab w:val="left" w:pos="-720"/>
        </w:tabs>
        <w:suppressAutoHyphens/>
        <w:spacing w:line="360" w:lineRule="auto"/>
        <w:jc w:val="both"/>
        <w:rPr>
          <w:rFonts w:asciiTheme="minorHAnsi" w:hAnsiTheme="minorHAnsi"/>
          <w:spacing w:val="-3"/>
          <w:sz w:val="24"/>
          <w:szCs w:val="24"/>
          <w:lang w:val="es-ES_tradnl"/>
        </w:rPr>
      </w:pPr>
      <w:r w:rsidRPr="00332BD0">
        <w:rPr>
          <w:rFonts w:asciiTheme="minorHAnsi" w:hAnsiTheme="minorHAnsi"/>
          <w:spacing w:val="-3"/>
          <w:sz w:val="24"/>
          <w:szCs w:val="24"/>
          <w:lang w:val="es-ES_tradnl"/>
        </w:rPr>
        <w:tab/>
        <w:t>De estas biografías ha</w:t>
      </w:r>
      <w:r w:rsidR="00C02460">
        <w:rPr>
          <w:rFonts w:asciiTheme="minorHAnsi" w:hAnsiTheme="minorHAnsi"/>
          <w:spacing w:val="-3"/>
          <w:sz w:val="24"/>
          <w:szCs w:val="24"/>
          <w:lang w:val="es-ES_tradnl"/>
        </w:rPr>
        <w:t>y algunas más, algunas</w:t>
      </w:r>
      <w:r w:rsidRPr="00332BD0">
        <w:rPr>
          <w:rFonts w:asciiTheme="minorHAnsi" w:hAnsiTheme="minorHAnsi"/>
          <w:spacing w:val="-3"/>
          <w:sz w:val="24"/>
          <w:szCs w:val="24"/>
          <w:lang w:val="es-ES_tradnl"/>
        </w:rPr>
        <w:t xml:space="preserve"> irreproducibles como la de Pedro Abarca, el famoso obispo de León,</w:t>
      </w:r>
      <w:r w:rsidR="00332BD0">
        <w:rPr>
          <w:rFonts w:asciiTheme="minorHAnsi" w:hAnsiTheme="minorHAnsi"/>
          <w:spacing w:val="-3"/>
          <w:sz w:val="24"/>
          <w:szCs w:val="24"/>
          <w:lang w:val="es-ES_tradnl"/>
        </w:rPr>
        <w:t xml:space="preserve"> porque es muy di</w:t>
      </w:r>
      <w:r w:rsidR="00332BD0" w:rsidRPr="00332BD0">
        <w:rPr>
          <w:rFonts w:asciiTheme="minorHAnsi" w:hAnsiTheme="minorHAnsi"/>
          <w:spacing w:val="-3"/>
          <w:sz w:val="24"/>
          <w:szCs w:val="24"/>
          <w:lang w:val="es-ES_tradnl"/>
        </w:rPr>
        <w:t>fícil</w:t>
      </w:r>
      <w:r w:rsidRPr="00332BD0">
        <w:rPr>
          <w:rFonts w:asciiTheme="minorHAnsi" w:hAnsiTheme="minorHAnsi"/>
          <w:spacing w:val="-3"/>
          <w:sz w:val="24"/>
          <w:szCs w:val="24"/>
          <w:lang w:val="es-ES_tradnl"/>
        </w:rPr>
        <w:t xml:space="preserve"> llegar a tener los suficientes elementos de juicio para poder contrastar su veracidad.</w:t>
      </w:r>
    </w:p>
    <w:p w:rsidR="00FE67EB" w:rsidRPr="00332BD0" w:rsidRDefault="00FE67EB" w:rsidP="00332BD0">
      <w:pPr>
        <w:tabs>
          <w:tab w:val="left" w:pos="-720"/>
        </w:tabs>
        <w:suppressAutoHyphens/>
        <w:spacing w:line="360" w:lineRule="auto"/>
        <w:jc w:val="both"/>
        <w:rPr>
          <w:rFonts w:asciiTheme="minorHAnsi" w:hAnsiTheme="minorHAnsi"/>
          <w:spacing w:val="-3"/>
          <w:sz w:val="24"/>
          <w:szCs w:val="24"/>
          <w:lang w:val="es-ES_tradnl"/>
        </w:rPr>
      </w:pPr>
      <w:r w:rsidRPr="00332BD0">
        <w:rPr>
          <w:rFonts w:asciiTheme="minorHAnsi" w:hAnsiTheme="minorHAnsi"/>
          <w:spacing w:val="-3"/>
          <w:sz w:val="24"/>
          <w:szCs w:val="24"/>
          <w:lang w:val="es-ES_tradnl"/>
        </w:rPr>
        <w:tab/>
        <w:t>Otras veces el odio del anónimo comunicante se centra en determinados empleados públicos, como el ujier de Palacio</w:t>
      </w:r>
      <w:r w:rsidR="00C02460">
        <w:rPr>
          <w:rFonts w:asciiTheme="minorHAnsi" w:hAnsiTheme="minorHAnsi"/>
          <w:spacing w:val="-3"/>
          <w:sz w:val="24"/>
          <w:szCs w:val="24"/>
          <w:lang w:val="es-ES_tradnl"/>
        </w:rPr>
        <w:t>,</w:t>
      </w:r>
      <w:r w:rsidRPr="00332BD0">
        <w:rPr>
          <w:rFonts w:asciiTheme="minorHAnsi" w:hAnsiTheme="minorHAnsi"/>
          <w:spacing w:val="-3"/>
          <w:sz w:val="24"/>
          <w:szCs w:val="24"/>
          <w:lang w:val="es-ES_tradnl"/>
        </w:rPr>
        <w:t xml:space="preserve"> Raigosa, "suspendido y sigue en el antedespacho del Rey, a pesar de haber sido suspendido por haber retenido un indulto pidiendo una cantidad para agilizarlo".</w:t>
      </w:r>
    </w:p>
    <w:p w:rsidR="00FE67EB" w:rsidRPr="00332BD0" w:rsidRDefault="00FE67EB" w:rsidP="00332BD0">
      <w:pPr>
        <w:tabs>
          <w:tab w:val="left" w:pos="-720"/>
        </w:tabs>
        <w:suppressAutoHyphens/>
        <w:spacing w:line="360" w:lineRule="auto"/>
        <w:jc w:val="both"/>
        <w:rPr>
          <w:rFonts w:asciiTheme="minorHAnsi" w:hAnsiTheme="minorHAnsi"/>
          <w:spacing w:val="-3"/>
          <w:sz w:val="24"/>
          <w:szCs w:val="24"/>
          <w:lang w:val="es-ES_tradnl"/>
        </w:rPr>
      </w:pPr>
      <w:r w:rsidRPr="00332BD0">
        <w:rPr>
          <w:rFonts w:asciiTheme="minorHAnsi" w:hAnsiTheme="minorHAnsi"/>
          <w:spacing w:val="-3"/>
          <w:sz w:val="24"/>
          <w:szCs w:val="24"/>
          <w:lang w:val="es-ES_tradnl"/>
        </w:rPr>
        <w:tab/>
        <w:t>Finalmente existen delaciones muy graves: se delata a gente que se dedicaba sistemáticamente a realizar delaciones falsas para obtener determinados puestos o por una sed de venganza mal reprimida.</w:t>
      </w:r>
    </w:p>
    <w:p w:rsidR="00FE67EB" w:rsidRPr="00017E73" w:rsidRDefault="00FE67EB" w:rsidP="00332BD0">
      <w:pPr>
        <w:tabs>
          <w:tab w:val="left" w:pos="-720"/>
        </w:tabs>
        <w:suppressAutoHyphens/>
        <w:spacing w:line="360" w:lineRule="auto"/>
        <w:jc w:val="both"/>
        <w:rPr>
          <w:rFonts w:asciiTheme="minorHAnsi" w:hAnsiTheme="minorHAnsi"/>
          <w:spacing w:val="-3"/>
          <w:sz w:val="24"/>
          <w:szCs w:val="24"/>
          <w:lang w:val="es-ES_tradnl"/>
        </w:rPr>
      </w:pPr>
      <w:r w:rsidRPr="00332BD0">
        <w:rPr>
          <w:rFonts w:asciiTheme="minorHAnsi" w:hAnsiTheme="minorHAnsi"/>
          <w:b/>
          <w:bCs/>
          <w:spacing w:val="-3"/>
          <w:sz w:val="24"/>
          <w:szCs w:val="24"/>
          <w:lang w:val="es-ES_tradnl"/>
        </w:rPr>
        <w:tab/>
      </w:r>
      <w:r w:rsidRPr="00017E73">
        <w:rPr>
          <w:rFonts w:asciiTheme="minorHAnsi" w:hAnsiTheme="minorHAnsi"/>
          <w:b/>
          <w:bCs/>
          <w:spacing w:val="-3"/>
          <w:sz w:val="24"/>
          <w:szCs w:val="24"/>
          <w:lang w:val="es-ES_tradnl"/>
        </w:rPr>
        <w:t>b) Noticias sobre acontecimientos</w:t>
      </w:r>
    </w:p>
    <w:p w:rsidR="00FE67EB" w:rsidRPr="00332BD0" w:rsidRDefault="00FE67EB" w:rsidP="00332BD0">
      <w:pPr>
        <w:tabs>
          <w:tab w:val="left" w:pos="-720"/>
        </w:tabs>
        <w:suppressAutoHyphens/>
        <w:spacing w:line="360" w:lineRule="auto"/>
        <w:jc w:val="both"/>
        <w:rPr>
          <w:rFonts w:asciiTheme="minorHAnsi" w:hAnsiTheme="minorHAnsi"/>
          <w:spacing w:val="-3"/>
          <w:sz w:val="24"/>
          <w:szCs w:val="24"/>
          <w:lang w:val="es-ES_tradnl"/>
        </w:rPr>
      </w:pPr>
      <w:r w:rsidRPr="00332BD0">
        <w:rPr>
          <w:rFonts w:asciiTheme="minorHAnsi" w:hAnsiTheme="minorHAnsi"/>
          <w:spacing w:val="-3"/>
          <w:sz w:val="24"/>
          <w:szCs w:val="24"/>
          <w:lang w:val="es-ES_tradnl"/>
        </w:rPr>
        <w:tab/>
        <w:t>En estas se pueden hacer también varios subgrupos.</w:t>
      </w:r>
    </w:p>
    <w:p w:rsidR="00FE67EB" w:rsidRPr="00332BD0" w:rsidRDefault="00FE67EB" w:rsidP="00332BD0">
      <w:pPr>
        <w:tabs>
          <w:tab w:val="left" w:pos="-720"/>
        </w:tabs>
        <w:suppressAutoHyphens/>
        <w:spacing w:line="360" w:lineRule="auto"/>
        <w:jc w:val="both"/>
        <w:rPr>
          <w:rFonts w:asciiTheme="minorHAnsi" w:hAnsiTheme="minorHAnsi"/>
          <w:spacing w:val="-3"/>
          <w:sz w:val="24"/>
          <w:szCs w:val="24"/>
          <w:lang w:val="es-ES_tradnl"/>
        </w:rPr>
      </w:pPr>
      <w:r w:rsidRPr="00332BD0">
        <w:rPr>
          <w:rFonts w:asciiTheme="minorHAnsi" w:hAnsiTheme="minorHAnsi"/>
          <w:spacing w:val="-3"/>
          <w:sz w:val="24"/>
          <w:szCs w:val="24"/>
          <w:lang w:val="es-ES_tradnl"/>
        </w:rPr>
        <w:tab/>
        <w:t xml:space="preserve">El primero de ellos sería sobre acontecimientos de carácter internacional. Así, por este </w:t>
      </w:r>
      <w:r w:rsidRPr="00332BD0">
        <w:rPr>
          <w:rFonts w:asciiTheme="minorHAnsi" w:hAnsiTheme="minorHAnsi"/>
          <w:spacing w:val="-3"/>
          <w:sz w:val="24"/>
          <w:szCs w:val="24"/>
          <w:lang w:val="es-ES_tradnl"/>
        </w:rPr>
        <w:lastRenderedPageBreak/>
        <w:t>conducto, el Gobierno se enteró de la existencia de un breve de León XII, dado el 3 de junio de 1827, en el que se reconocía de hecho la independencia de las naciones americanas, su jerarquía eclesiástica y se les autorizaba para defenderse con las armas en la mano. El texto que se conserva está en italiano.</w:t>
      </w:r>
    </w:p>
    <w:p w:rsidR="00FE67EB" w:rsidRPr="00332BD0" w:rsidRDefault="00FE67EB" w:rsidP="00332BD0">
      <w:pPr>
        <w:tabs>
          <w:tab w:val="left" w:pos="-720"/>
        </w:tabs>
        <w:suppressAutoHyphens/>
        <w:spacing w:line="360" w:lineRule="auto"/>
        <w:jc w:val="both"/>
        <w:rPr>
          <w:rFonts w:asciiTheme="minorHAnsi" w:hAnsiTheme="minorHAnsi"/>
          <w:spacing w:val="-3"/>
          <w:sz w:val="24"/>
          <w:szCs w:val="24"/>
          <w:lang w:val="es-ES_tradnl"/>
        </w:rPr>
      </w:pPr>
      <w:r w:rsidRPr="00332BD0">
        <w:rPr>
          <w:rFonts w:asciiTheme="minorHAnsi" w:hAnsiTheme="minorHAnsi"/>
          <w:spacing w:val="-3"/>
          <w:sz w:val="24"/>
          <w:szCs w:val="24"/>
          <w:lang w:val="es-ES_tradnl"/>
        </w:rPr>
        <w:tab/>
        <w:t xml:space="preserve">El segundo grupo estaría compuesto por los incidentes con los Voluntarios Realistas como protagonistas. Son los más numerosos. Estos incidentes tenían como trasfondo el deseo indisimulado por parte de los Voluntarios de convertirse en la única fuerza represiva. La síntesis se puede hallar en este breve escrito del </w:t>
      </w:r>
      <w:r w:rsidR="00332BD0" w:rsidRPr="00332BD0">
        <w:rPr>
          <w:rFonts w:asciiTheme="minorHAnsi" w:hAnsiTheme="minorHAnsi"/>
          <w:spacing w:val="-3"/>
          <w:sz w:val="24"/>
          <w:szCs w:val="24"/>
          <w:lang w:val="es-ES_tradnl"/>
        </w:rPr>
        <w:t>día</w:t>
      </w:r>
      <w:r w:rsidRPr="00332BD0">
        <w:rPr>
          <w:rFonts w:asciiTheme="minorHAnsi" w:hAnsiTheme="minorHAnsi"/>
          <w:spacing w:val="-3"/>
          <w:sz w:val="24"/>
          <w:szCs w:val="24"/>
          <w:lang w:val="es-ES_tradnl"/>
        </w:rPr>
        <w:t xml:space="preserve"> 13 junio de 1827 en el que se decía:</w:t>
      </w:r>
    </w:p>
    <w:p w:rsidR="00FE67EB" w:rsidRPr="00332BD0" w:rsidRDefault="00FE67EB" w:rsidP="00332BD0">
      <w:pPr>
        <w:tabs>
          <w:tab w:val="left" w:pos="-720"/>
        </w:tabs>
        <w:suppressAutoHyphens/>
        <w:spacing w:line="360" w:lineRule="auto"/>
        <w:jc w:val="both"/>
        <w:rPr>
          <w:rFonts w:asciiTheme="minorHAnsi" w:hAnsiTheme="minorHAnsi"/>
          <w:spacing w:val="-3"/>
          <w:sz w:val="24"/>
          <w:szCs w:val="24"/>
          <w:lang w:val="es-ES_tradnl"/>
        </w:rPr>
      </w:pPr>
      <w:r w:rsidRPr="00332BD0">
        <w:rPr>
          <w:rFonts w:asciiTheme="minorHAnsi" w:hAnsiTheme="minorHAnsi"/>
          <w:spacing w:val="-3"/>
          <w:sz w:val="24"/>
          <w:szCs w:val="24"/>
          <w:lang w:val="es-ES_tradnl"/>
        </w:rPr>
        <w:tab/>
        <w:t>"A la Langosta</w:t>
      </w:r>
      <w:r w:rsidRPr="00332BD0">
        <w:rPr>
          <w:rStyle w:val="Refdenotaalpie"/>
          <w:rFonts w:asciiTheme="minorHAnsi" w:hAnsiTheme="minorHAnsi"/>
          <w:spacing w:val="-3"/>
          <w:sz w:val="24"/>
          <w:szCs w:val="24"/>
          <w:lang w:val="es-ES_tradnl"/>
        </w:rPr>
        <w:footnoteReference w:id="6"/>
      </w:r>
      <w:r w:rsidRPr="00332BD0">
        <w:rPr>
          <w:rFonts w:asciiTheme="minorHAnsi" w:hAnsiTheme="minorHAnsi"/>
          <w:spacing w:val="-3"/>
          <w:sz w:val="24"/>
          <w:szCs w:val="24"/>
          <w:lang w:val="es-ES_tradnl"/>
        </w:rPr>
        <w:t xml:space="preserve"> va a acompañar la Cadena</w:t>
      </w:r>
      <w:r w:rsidRPr="00332BD0">
        <w:rPr>
          <w:rStyle w:val="Refdenotaalpie"/>
          <w:rFonts w:asciiTheme="minorHAnsi" w:hAnsiTheme="minorHAnsi"/>
          <w:spacing w:val="-3"/>
          <w:sz w:val="24"/>
          <w:szCs w:val="24"/>
          <w:lang w:val="es-ES_tradnl"/>
        </w:rPr>
        <w:footnoteReference w:id="7"/>
      </w:r>
      <w:r w:rsidRPr="00332BD0">
        <w:rPr>
          <w:rFonts w:asciiTheme="minorHAnsi" w:hAnsiTheme="minorHAnsi"/>
          <w:spacing w:val="-3"/>
          <w:sz w:val="24"/>
          <w:szCs w:val="24"/>
          <w:lang w:val="es-ES_tradnl"/>
        </w:rPr>
        <w:t xml:space="preserve"> y no vuelve más</w:t>
      </w:r>
    </w:p>
    <w:p w:rsidR="00FE67EB" w:rsidRPr="00332BD0" w:rsidRDefault="00FE67EB" w:rsidP="00332BD0">
      <w:pPr>
        <w:tabs>
          <w:tab w:val="left" w:pos="-720"/>
        </w:tabs>
        <w:suppressAutoHyphens/>
        <w:spacing w:line="360" w:lineRule="auto"/>
        <w:jc w:val="both"/>
        <w:rPr>
          <w:rFonts w:asciiTheme="minorHAnsi" w:hAnsiTheme="minorHAnsi"/>
          <w:spacing w:val="-3"/>
          <w:sz w:val="24"/>
          <w:szCs w:val="24"/>
          <w:lang w:val="es-ES_tradnl"/>
        </w:rPr>
      </w:pPr>
      <w:r w:rsidRPr="00332BD0">
        <w:rPr>
          <w:rFonts w:asciiTheme="minorHAnsi" w:hAnsiTheme="minorHAnsi"/>
          <w:spacing w:val="-3"/>
          <w:sz w:val="24"/>
          <w:szCs w:val="24"/>
          <w:lang w:val="es-ES_tradnl"/>
        </w:rPr>
        <w:tab/>
        <w:t>Los incidentes de los Voluntarios Realistas con estas instituciones fueron constantes y continuos. En uno de ellos llegaron a llamar ladrones a los Celadores Reales y en otro difundieron el rumor de que Calomarde había dado órdenes para que el Corregidor de Madrid se enfrentase a la Policía.</w:t>
      </w:r>
    </w:p>
    <w:p w:rsidR="00FE67EB" w:rsidRPr="00332BD0" w:rsidRDefault="00FE67EB" w:rsidP="00332BD0">
      <w:pPr>
        <w:tabs>
          <w:tab w:val="left" w:pos="-720"/>
        </w:tabs>
        <w:suppressAutoHyphens/>
        <w:spacing w:line="360" w:lineRule="auto"/>
        <w:jc w:val="both"/>
        <w:rPr>
          <w:rFonts w:asciiTheme="minorHAnsi" w:hAnsiTheme="minorHAnsi"/>
          <w:spacing w:val="-3"/>
          <w:sz w:val="24"/>
          <w:szCs w:val="24"/>
          <w:lang w:val="es-ES_tradnl"/>
        </w:rPr>
      </w:pPr>
      <w:r w:rsidRPr="00332BD0">
        <w:rPr>
          <w:rFonts w:asciiTheme="minorHAnsi" w:hAnsiTheme="minorHAnsi"/>
          <w:spacing w:val="-3"/>
          <w:sz w:val="24"/>
          <w:szCs w:val="24"/>
          <w:lang w:val="es-ES_tradnl"/>
        </w:rPr>
        <w:tab/>
        <w:t>Hay un anónimo sobre los Voluntarios que rompe todos los esquemas:</w:t>
      </w:r>
    </w:p>
    <w:p w:rsidR="00FE67EB" w:rsidRPr="00332BD0" w:rsidRDefault="00FE67EB" w:rsidP="00332BD0">
      <w:pPr>
        <w:tabs>
          <w:tab w:val="left" w:pos="-720"/>
        </w:tabs>
        <w:suppressAutoHyphens/>
        <w:spacing w:line="360" w:lineRule="auto"/>
        <w:jc w:val="both"/>
        <w:rPr>
          <w:rFonts w:asciiTheme="minorHAnsi" w:hAnsiTheme="minorHAnsi"/>
          <w:spacing w:val="-3"/>
          <w:sz w:val="24"/>
          <w:szCs w:val="24"/>
          <w:lang w:val="es-ES_tradnl"/>
        </w:rPr>
      </w:pPr>
      <w:r w:rsidRPr="00332BD0">
        <w:rPr>
          <w:rFonts w:asciiTheme="minorHAnsi" w:hAnsiTheme="minorHAnsi"/>
          <w:spacing w:val="-3"/>
          <w:sz w:val="24"/>
          <w:szCs w:val="24"/>
          <w:lang w:val="es-ES_tradnl"/>
        </w:rPr>
        <w:tab/>
        <w:t xml:space="preserve">"Madrid 27 de junio de 1827. Cuenta un arriero castellano </w:t>
      </w:r>
      <w:r w:rsidRPr="00332BD0">
        <w:rPr>
          <w:rFonts w:asciiTheme="minorHAnsi" w:hAnsiTheme="minorHAnsi"/>
          <w:spacing w:val="-3"/>
          <w:sz w:val="24"/>
          <w:szCs w:val="24"/>
          <w:lang w:val="es-ES_tradnl"/>
        </w:rPr>
        <w:tab/>
        <w:t xml:space="preserve">que los Voluntarios Realistas de un pueblo y alrededores </w:t>
      </w:r>
      <w:r w:rsidRPr="00332BD0">
        <w:rPr>
          <w:rFonts w:asciiTheme="minorHAnsi" w:hAnsiTheme="minorHAnsi"/>
          <w:spacing w:val="-3"/>
          <w:sz w:val="24"/>
          <w:szCs w:val="24"/>
          <w:lang w:val="es-ES_tradnl"/>
        </w:rPr>
        <w:tab/>
        <w:t>están muy disgustados por</w:t>
      </w:r>
      <w:r w:rsidR="00332BD0">
        <w:rPr>
          <w:rFonts w:asciiTheme="minorHAnsi" w:hAnsiTheme="minorHAnsi"/>
          <w:spacing w:val="-3"/>
          <w:sz w:val="24"/>
          <w:szCs w:val="24"/>
          <w:lang w:val="es-ES_tradnl"/>
        </w:rPr>
        <w:t xml:space="preserve"> lo que les hacen trabajar sin </w:t>
      </w:r>
      <w:r w:rsidRPr="00332BD0">
        <w:rPr>
          <w:rFonts w:asciiTheme="minorHAnsi" w:hAnsiTheme="minorHAnsi"/>
          <w:spacing w:val="-3"/>
          <w:sz w:val="24"/>
          <w:szCs w:val="24"/>
          <w:lang w:val="es-ES_tradnl"/>
        </w:rPr>
        <w:t>pagarles,</w:t>
      </w:r>
      <w:r w:rsidR="00332BD0">
        <w:rPr>
          <w:rFonts w:asciiTheme="minorHAnsi" w:hAnsiTheme="minorHAnsi"/>
          <w:spacing w:val="-3"/>
          <w:sz w:val="24"/>
          <w:szCs w:val="24"/>
          <w:lang w:val="es-ES_tradnl"/>
        </w:rPr>
        <w:t xml:space="preserve"> </w:t>
      </w:r>
      <w:r w:rsidRPr="00332BD0">
        <w:rPr>
          <w:rFonts w:asciiTheme="minorHAnsi" w:hAnsiTheme="minorHAnsi"/>
          <w:spacing w:val="-3"/>
          <w:sz w:val="24"/>
          <w:szCs w:val="24"/>
          <w:lang w:val="es-ES_tradnl"/>
        </w:rPr>
        <w:t xml:space="preserve">diciéndoles los Alcaldes de cuando en vez que Su </w:t>
      </w:r>
      <w:r w:rsidRPr="00332BD0">
        <w:rPr>
          <w:rFonts w:asciiTheme="minorHAnsi" w:hAnsiTheme="minorHAnsi"/>
          <w:spacing w:val="-3"/>
          <w:sz w:val="24"/>
          <w:szCs w:val="24"/>
          <w:lang w:val="es-ES_tradnl"/>
        </w:rPr>
        <w:tab/>
        <w:t>Majestad se halla satisfecho de sus servicios".</w:t>
      </w:r>
    </w:p>
    <w:p w:rsidR="00FE67EB" w:rsidRPr="00332BD0" w:rsidRDefault="00FE67EB" w:rsidP="00332BD0">
      <w:pPr>
        <w:tabs>
          <w:tab w:val="left" w:pos="-720"/>
        </w:tabs>
        <w:suppressAutoHyphens/>
        <w:spacing w:line="360" w:lineRule="auto"/>
        <w:jc w:val="both"/>
        <w:rPr>
          <w:rFonts w:asciiTheme="minorHAnsi" w:hAnsiTheme="minorHAnsi"/>
          <w:spacing w:val="-3"/>
          <w:sz w:val="24"/>
          <w:szCs w:val="24"/>
          <w:lang w:val="es-ES_tradnl"/>
        </w:rPr>
      </w:pPr>
      <w:r w:rsidRPr="00332BD0">
        <w:rPr>
          <w:rFonts w:asciiTheme="minorHAnsi" w:hAnsiTheme="minorHAnsi"/>
          <w:spacing w:val="-3"/>
          <w:sz w:val="24"/>
          <w:szCs w:val="24"/>
          <w:lang w:val="es-ES_tradnl"/>
        </w:rPr>
        <w:tab/>
        <w:t>Rompe los esquemas porque se recoge la queja de aquellos que pretendían ser el más firme apoyo del absolutismo, empezaban a estar molestos por tener que trabajar gratis para el Rey. El abuso de la buena fe de esta gente parece más que evidente.</w:t>
      </w:r>
    </w:p>
    <w:p w:rsidR="00FE67EB" w:rsidRPr="00332BD0" w:rsidRDefault="00FE67EB" w:rsidP="00332BD0">
      <w:pPr>
        <w:tabs>
          <w:tab w:val="left" w:pos="-720"/>
        </w:tabs>
        <w:suppressAutoHyphens/>
        <w:spacing w:line="360" w:lineRule="auto"/>
        <w:jc w:val="both"/>
        <w:rPr>
          <w:rFonts w:asciiTheme="minorHAnsi" w:hAnsiTheme="minorHAnsi"/>
          <w:spacing w:val="-3"/>
          <w:sz w:val="24"/>
          <w:szCs w:val="24"/>
          <w:lang w:val="es-ES_tradnl"/>
        </w:rPr>
      </w:pPr>
      <w:r w:rsidRPr="00332BD0">
        <w:rPr>
          <w:rFonts w:asciiTheme="minorHAnsi" w:hAnsiTheme="minorHAnsi"/>
          <w:spacing w:val="-3"/>
          <w:sz w:val="24"/>
          <w:szCs w:val="24"/>
          <w:lang w:val="es-ES_tradnl"/>
        </w:rPr>
        <w:tab/>
        <w:t>El tercero serían aquellos rumores sobre el ambiente entre el clero y las órdenes religiosas. También existen numerosos documentos sobre este tema, y por lo que se puede deducir había un infiltrado en esos círculos, pues parece estar especializado en ellos, que firma sus comunicados con el nombre de "Amigo". Se va a transcribir un sólo ejemplo:</w:t>
      </w:r>
    </w:p>
    <w:p w:rsidR="00616F93" w:rsidRDefault="00FE67EB" w:rsidP="00332BD0">
      <w:pPr>
        <w:tabs>
          <w:tab w:val="left" w:pos="-720"/>
        </w:tabs>
        <w:suppressAutoHyphens/>
        <w:spacing w:line="360" w:lineRule="auto"/>
        <w:jc w:val="both"/>
        <w:rPr>
          <w:rFonts w:asciiTheme="minorHAnsi" w:hAnsiTheme="minorHAnsi"/>
          <w:spacing w:val="-3"/>
          <w:sz w:val="24"/>
          <w:szCs w:val="24"/>
          <w:lang w:val="es-ES_tradnl"/>
        </w:rPr>
      </w:pPr>
      <w:r w:rsidRPr="00332BD0">
        <w:rPr>
          <w:rFonts w:asciiTheme="minorHAnsi" w:hAnsiTheme="minorHAnsi"/>
          <w:spacing w:val="-3"/>
          <w:sz w:val="24"/>
          <w:szCs w:val="24"/>
          <w:lang w:val="es-ES_tradnl"/>
        </w:rPr>
        <w:tab/>
        <w:t xml:space="preserve">"El clero está furibundo y no le molesta lo de Cataluña, suponiendo que cuando el Gobierno no habla, es porque aquellos tienen razón y que por eso se ha callado los castigos que se han hecho. Esto y la orden de que los Ministros de los Tribunales viajen sin pasaporte de la Policía, ni obligación de refrendar donde pernocten, dicen que es prueba de que dicho Ramo está próximo a caer, y que los citados Magistrados serán los que tomarán los papeles </w:t>
      </w:r>
      <w:r w:rsidRPr="00332BD0">
        <w:rPr>
          <w:rFonts w:asciiTheme="minorHAnsi" w:hAnsiTheme="minorHAnsi"/>
          <w:spacing w:val="-3"/>
          <w:sz w:val="24"/>
          <w:szCs w:val="24"/>
          <w:lang w:val="es-ES_tradnl"/>
        </w:rPr>
        <w:lastRenderedPageBreak/>
        <w:t>presentándose cuando convenga en los puntos que designen: que por último esto tiene que componerse a palos, pues los clérigos están peor considerados que los liberales, mediante a que estos pueden ir a Madrid y a donde les convenga y un canónigo no puede moverse, cuando sus vacaciones de 3</w:t>
      </w:r>
      <w:r w:rsidR="00017E73">
        <w:rPr>
          <w:rFonts w:asciiTheme="minorHAnsi" w:hAnsiTheme="minorHAnsi"/>
          <w:spacing w:val="-3"/>
          <w:sz w:val="24"/>
          <w:szCs w:val="24"/>
          <w:lang w:val="es-ES_tradnl"/>
        </w:rPr>
        <w:t xml:space="preserve"> </w:t>
      </w:r>
      <w:r w:rsidRPr="00332BD0">
        <w:rPr>
          <w:rFonts w:asciiTheme="minorHAnsi" w:hAnsiTheme="minorHAnsi"/>
          <w:spacing w:val="-3"/>
          <w:sz w:val="24"/>
          <w:szCs w:val="24"/>
          <w:lang w:val="es-ES_tradnl"/>
        </w:rPr>
        <w:t>ó 4 meses se lo permiten siquiera para andar diez leguas" (Carta de Amigo). 5 de junio de 1827.</w:t>
      </w:r>
      <w:r w:rsidR="0011141B">
        <w:rPr>
          <w:rFonts w:asciiTheme="minorHAnsi" w:hAnsiTheme="minorHAnsi"/>
          <w:spacing w:val="-3"/>
          <w:sz w:val="24"/>
          <w:szCs w:val="24"/>
          <w:lang w:val="es-ES_tradnl"/>
        </w:rPr>
        <w:t xml:space="preserve"> </w:t>
      </w:r>
    </w:p>
    <w:p w:rsidR="009858C2" w:rsidRDefault="00616F93" w:rsidP="00332BD0">
      <w:pPr>
        <w:tabs>
          <w:tab w:val="left" w:pos="-720"/>
        </w:tabs>
        <w:suppressAutoHyphens/>
        <w:spacing w:line="360" w:lineRule="auto"/>
        <w:jc w:val="both"/>
        <w:rPr>
          <w:rFonts w:asciiTheme="minorHAnsi" w:hAnsiTheme="minorHAnsi"/>
          <w:spacing w:val="-3"/>
          <w:sz w:val="24"/>
          <w:szCs w:val="24"/>
          <w:lang w:val="es-ES_tradnl"/>
        </w:rPr>
      </w:pPr>
      <w:r>
        <w:rPr>
          <w:rFonts w:asciiTheme="minorHAnsi" w:hAnsiTheme="minorHAnsi"/>
          <w:spacing w:val="-3"/>
          <w:sz w:val="24"/>
          <w:szCs w:val="24"/>
          <w:lang w:val="es-ES_tradnl"/>
        </w:rPr>
        <w:tab/>
      </w:r>
      <w:r w:rsidR="0011141B">
        <w:rPr>
          <w:rFonts w:asciiTheme="minorHAnsi" w:hAnsiTheme="minorHAnsi"/>
          <w:spacing w:val="-3"/>
          <w:sz w:val="24"/>
          <w:szCs w:val="24"/>
          <w:lang w:val="es-ES_tradnl"/>
        </w:rPr>
        <w:t>Resultó verídica esa información en la parte que se dice que los Magistrados tomarían los papeles: la Policía fue entregada completamente a ellos por un decreto de agosto de ese mismo año. Entre los magistrados nombrados para dirigirla se encontraba José Zorrilla Caballero, padre del poeta y dramaturgo romántico.</w:t>
      </w:r>
    </w:p>
    <w:p w:rsidR="00FE67EB" w:rsidRPr="00332BD0" w:rsidRDefault="00FE67EB" w:rsidP="00332BD0">
      <w:pPr>
        <w:tabs>
          <w:tab w:val="left" w:pos="-720"/>
        </w:tabs>
        <w:suppressAutoHyphens/>
        <w:spacing w:line="360" w:lineRule="auto"/>
        <w:jc w:val="both"/>
        <w:rPr>
          <w:rFonts w:asciiTheme="minorHAnsi" w:hAnsiTheme="minorHAnsi"/>
          <w:spacing w:val="-3"/>
          <w:sz w:val="24"/>
          <w:szCs w:val="24"/>
          <w:lang w:val="es-ES_tradnl"/>
        </w:rPr>
      </w:pPr>
      <w:r w:rsidRPr="00332BD0">
        <w:rPr>
          <w:rFonts w:asciiTheme="minorHAnsi" w:hAnsiTheme="minorHAnsi"/>
          <w:spacing w:val="-3"/>
          <w:sz w:val="24"/>
          <w:szCs w:val="24"/>
          <w:lang w:val="es-ES_tradnl"/>
        </w:rPr>
        <w:t xml:space="preserve"> </w:t>
      </w:r>
    </w:p>
    <w:p w:rsidR="00FE67EB" w:rsidRPr="009858C2" w:rsidRDefault="00FE67EB" w:rsidP="00332BD0">
      <w:pPr>
        <w:tabs>
          <w:tab w:val="left" w:pos="-720"/>
        </w:tabs>
        <w:suppressAutoHyphens/>
        <w:spacing w:line="360" w:lineRule="auto"/>
        <w:jc w:val="both"/>
        <w:rPr>
          <w:rFonts w:asciiTheme="minorHAnsi" w:hAnsiTheme="minorHAnsi"/>
          <w:b/>
          <w:spacing w:val="-3"/>
          <w:sz w:val="24"/>
          <w:szCs w:val="24"/>
          <w:lang w:val="es-ES_tradnl"/>
        </w:rPr>
      </w:pPr>
      <w:r w:rsidRPr="00332BD0">
        <w:rPr>
          <w:rFonts w:asciiTheme="minorHAnsi" w:hAnsiTheme="minorHAnsi"/>
          <w:spacing w:val="-3"/>
          <w:sz w:val="24"/>
          <w:szCs w:val="24"/>
          <w:lang w:val="es-ES_tradnl"/>
        </w:rPr>
        <w:tab/>
      </w:r>
      <w:r w:rsidR="00032853" w:rsidRPr="009858C2">
        <w:rPr>
          <w:rFonts w:asciiTheme="minorHAnsi" w:hAnsiTheme="minorHAnsi"/>
          <w:b/>
          <w:spacing w:val="-3"/>
          <w:sz w:val="24"/>
          <w:szCs w:val="24"/>
          <w:lang w:val="es-ES_tradnl"/>
        </w:rPr>
        <w:t>Ep</w:t>
      </w:r>
      <w:r w:rsidR="009858C2">
        <w:rPr>
          <w:rFonts w:asciiTheme="minorHAnsi" w:hAnsiTheme="minorHAnsi"/>
          <w:b/>
          <w:spacing w:val="-3"/>
          <w:sz w:val="24"/>
          <w:szCs w:val="24"/>
          <w:lang w:val="es-ES_tradnl"/>
        </w:rPr>
        <w:t>í</w:t>
      </w:r>
      <w:r w:rsidR="00032853" w:rsidRPr="009858C2">
        <w:rPr>
          <w:rFonts w:asciiTheme="minorHAnsi" w:hAnsiTheme="minorHAnsi"/>
          <w:b/>
          <w:spacing w:val="-3"/>
          <w:sz w:val="24"/>
          <w:szCs w:val="24"/>
          <w:lang w:val="es-ES_tradnl"/>
        </w:rPr>
        <w:t>logo</w:t>
      </w:r>
    </w:p>
    <w:p w:rsidR="007636CD" w:rsidRDefault="00032853" w:rsidP="00332BD0">
      <w:pPr>
        <w:tabs>
          <w:tab w:val="left" w:pos="-720"/>
        </w:tabs>
        <w:suppressAutoHyphens/>
        <w:spacing w:line="360" w:lineRule="auto"/>
        <w:jc w:val="both"/>
        <w:rPr>
          <w:rFonts w:asciiTheme="minorHAnsi" w:hAnsiTheme="minorHAnsi"/>
          <w:spacing w:val="-3"/>
          <w:sz w:val="24"/>
          <w:szCs w:val="24"/>
          <w:lang w:val="es-ES_tradnl"/>
        </w:rPr>
      </w:pPr>
      <w:r>
        <w:rPr>
          <w:rFonts w:asciiTheme="minorHAnsi" w:hAnsiTheme="minorHAnsi"/>
          <w:spacing w:val="-3"/>
          <w:sz w:val="24"/>
          <w:szCs w:val="24"/>
          <w:lang w:val="es-ES_tradnl"/>
        </w:rPr>
        <w:tab/>
        <w:t>Estos fondos de “policía” o gastos de policía secreta fueron aumentando a medida que la I Guerra Carlista se fue recrudeciendo</w:t>
      </w:r>
      <w:r w:rsidR="009858C2">
        <w:rPr>
          <w:rFonts w:asciiTheme="minorHAnsi" w:hAnsiTheme="minorHAnsi"/>
          <w:spacing w:val="-3"/>
          <w:sz w:val="24"/>
          <w:szCs w:val="24"/>
          <w:lang w:val="es-ES_tradnl"/>
        </w:rPr>
        <w:t>. Fueron suprimidos en 1840, sobreviviendo a la desaparición de la Superintendencia General de Policía en 1835. Pero esto no significó que desaparecieran para siempre: después llevaron una vida parecida a la del Guadiana. Aparecieron y desaparecieron hasta que en la Restauración tomaron carta de naturaleza</w:t>
      </w:r>
      <w:r w:rsidR="0011141B">
        <w:rPr>
          <w:rFonts w:asciiTheme="minorHAnsi" w:hAnsiTheme="minorHAnsi"/>
          <w:spacing w:val="-3"/>
          <w:sz w:val="24"/>
          <w:szCs w:val="24"/>
          <w:lang w:val="es-ES_tradnl"/>
        </w:rPr>
        <w:t xml:space="preserve">, se estabilizaron hasta el punto de que </w:t>
      </w:r>
      <w:r w:rsidR="009858C2">
        <w:rPr>
          <w:rFonts w:asciiTheme="minorHAnsi" w:hAnsiTheme="minorHAnsi"/>
          <w:spacing w:val="-3"/>
          <w:sz w:val="24"/>
          <w:szCs w:val="24"/>
          <w:lang w:val="es-ES_tradnl"/>
        </w:rPr>
        <w:t xml:space="preserve">han llegado hasta nuestros días, cambiados de nombre, como no podía ser de otro modo. </w:t>
      </w:r>
    </w:p>
    <w:p w:rsidR="0011141B" w:rsidRDefault="0011141B" w:rsidP="00332BD0">
      <w:pPr>
        <w:tabs>
          <w:tab w:val="left" w:pos="-720"/>
        </w:tabs>
        <w:suppressAutoHyphens/>
        <w:spacing w:line="360" w:lineRule="auto"/>
        <w:jc w:val="both"/>
        <w:rPr>
          <w:rFonts w:asciiTheme="minorHAnsi" w:hAnsiTheme="minorHAnsi"/>
          <w:spacing w:val="-3"/>
          <w:sz w:val="24"/>
          <w:szCs w:val="24"/>
          <w:lang w:val="es-ES_tradnl"/>
        </w:rPr>
      </w:pPr>
    </w:p>
    <w:p w:rsidR="00032853" w:rsidRDefault="007636CD" w:rsidP="00332BD0">
      <w:pPr>
        <w:tabs>
          <w:tab w:val="left" w:pos="-720"/>
        </w:tabs>
        <w:suppressAutoHyphens/>
        <w:spacing w:line="360" w:lineRule="auto"/>
        <w:jc w:val="both"/>
        <w:rPr>
          <w:rFonts w:asciiTheme="minorHAnsi" w:hAnsiTheme="minorHAnsi"/>
          <w:b/>
          <w:spacing w:val="-3"/>
          <w:sz w:val="24"/>
          <w:szCs w:val="24"/>
          <w:lang w:val="es-ES_tradnl"/>
        </w:rPr>
      </w:pPr>
      <w:r>
        <w:rPr>
          <w:rFonts w:asciiTheme="minorHAnsi" w:hAnsiTheme="minorHAnsi"/>
          <w:spacing w:val="-3"/>
          <w:sz w:val="24"/>
          <w:szCs w:val="24"/>
          <w:lang w:val="es-ES_tradnl"/>
        </w:rPr>
        <w:tab/>
      </w:r>
      <w:r w:rsidRPr="007636CD">
        <w:rPr>
          <w:rFonts w:asciiTheme="minorHAnsi" w:hAnsiTheme="minorHAnsi"/>
          <w:b/>
          <w:spacing w:val="-3"/>
          <w:sz w:val="24"/>
          <w:szCs w:val="24"/>
          <w:lang w:val="es-ES_tradnl"/>
        </w:rPr>
        <w:t>Para saber más</w:t>
      </w:r>
      <w:r w:rsidR="009858C2" w:rsidRPr="007636CD">
        <w:rPr>
          <w:rFonts w:asciiTheme="minorHAnsi" w:hAnsiTheme="minorHAnsi"/>
          <w:b/>
          <w:spacing w:val="-3"/>
          <w:sz w:val="24"/>
          <w:szCs w:val="24"/>
          <w:lang w:val="es-ES_tradnl"/>
        </w:rPr>
        <w:t xml:space="preserve">  </w:t>
      </w:r>
    </w:p>
    <w:p w:rsidR="00F24615" w:rsidRDefault="007636CD" w:rsidP="0011141B">
      <w:pPr>
        <w:pStyle w:val="titulo"/>
        <w:shd w:val="clear" w:color="auto" w:fill="F5F5F5"/>
        <w:spacing w:before="0" w:beforeAutospacing="0" w:after="0" w:afterAutospacing="0" w:line="113" w:lineRule="atLeast"/>
        <w:jc w:val="both"/>
        <w:textAlignment w:val="baseline"/>
        <w:rPr>
          <w:rFonts w:asciiTheme="minorHAnsi" w:hAnsiTheme="minorHAnsi" w:cs="Arial"/>
        </w:rPr>
      </w:pPr>
      <w:r>
        <w:rPr>
          <w:rFonts w:asciiTheme="minorHAnsi" w:hAnsiTheme="minorHAnsi"/>
          <w:b/>
          <w:spacing w:val="-3"/>
          <w:lang w:val="es-ES_tradnl"/>
        </w:rPr>
        <w:t xml:space="preserve">      </w:t>
      </w:r>
      <w:r>
        <w:rPr>
          <w:rFonts w:asciiTheme="minorHAnsi" w:hAnsiTheme="minorHAnsi"/>
          <w:spacing w:val="-3"/>
          <w:lang w:val="es-ES_tradnl"/>
        </w:rPr>
        <w:t xml:space="preserve">Recomendaría </w:t>
      </w:r>
      <w:r w:rsidR="00F24615">
        <w:rPr>
          <w:rFonts w:asciiTheme="minorHAnsi" w:hAnsiTheme="minorHAnsi"/>
          <w:spacing w:val="-3"/>
          <w:lang w:val="es-ES_tradnl"/>
        </w:rPr>
        <w:t>el</w:t>
      </w:r>
      <w:r>
        <w:rPr>
          <w:rFonts w:asciiTheme="minorHAnsi" w:hAnsiTheme="minorHAnsi"/>
          <w:spacing w:val="-3"/>
          <w:lang w:val="es-ES_tradnl"/>
        </w:rPr>
        <w:t xml:space="preserve"> artículo de Claude Morange, un gran hispanista francés,</w:t>
      </w:r>
      <w:r w:rsidR="00F24615">
        <w:rPr>
          <w:rFonts w:asciiTheme="minorHAnsi" w:hAnsiTheme="minorHAnsi"/>
          <w:spacing w:val="-3"/>
          <w:lang w:val="es-ES_tradnl"/>
        </w:rPr>
        <w:t xml:space="preserve"> “</w:t>
      </w:r>
      <w:hyperlink r:id="rId10" w:history="1">
        <w:r w:rsidR="00F24615" w:rsidRPr="00F24615">
          <w:rPr>
            <w:rFonts w:asciiTheme="minorHAnsi" w:hAnsiTheme="minorHAnsi" w:cs="Arial"/>
            <w:b/>
            <w:bCs/>
          </w:rPr>
          <w:t>José Manuel Regato (notes sur la police secrète de Ferdinand VII)</w:t>
        </w:r>
      </w:hyperlink>
      <w:r w:rsidR="00F24615">
        <w:rPr>
          <w:rFonts w:asciiTheme="minorHAnsi" w:hAnsiTheme="minorHAnsi" w:cs="Arial"/>
          <w:b/>
          <w:bCs/>
        </w:rPr>
        <w:t>”</w:t>
      </w:r>
      <w:r w:rsidR="00F24615">
        <w:rPr>
          <w:rFonts w:asciiTheme="minorHAnsi" w:hAnsiTheme="minorHAnsi" w:cs="Arial"/>
          <w:bCs/>
        </w:rPr>
        <w:t xml:space="preserve">. En </w:t>
      </w:r>
      <w:hyperlink r:id="rId11" w:history="1">
        <w:r w:rsidR="00F24615" w:rsidRPr="00F24615">
          <w:rPr>
            <w:rFonts w:asciiTheme="minorHAnsi" w:hAnsiTheme="minorHAnsi" w:cs="Arial"/>
          </w:rPr>
          <w:t>Bulletin hispanique</w:t>
        </w:r>
      </w:hyperlink>
      <w:r w:rsidR="00F24615" w:rsidRPr="00F24615">
        <w:rPr>
          <w:rFonts w:asciiTheme="minorHAnsi" w:hAnsiTheme="minorHAnsi" w:cs="Arial"/>
        </w:rPr>
        <w:t>,  </w:t>
      </w:r>
      <w:hyperlink r:id="rId12" w:history="1">
        <w:r w:rsidR="00F24615" w:rsidRPr="00F24615">
          <w:rPr>
            <w:rFonts w:asciiTheme="minorHAnsi" w:hAnsiTheme="minorHAnsi" w:cs="Arial"/>
          </w:rPr>
          <w:t>Vol. 79, Nº 3-4, 1977</w:t>
        </w:r>
      </w:hyperlink>
      <w:r w:rsidR="00F24615" w:rsidRPr="00F24615">
        <w:rPr>
          <w:rFonts w:asciiTheme="minorHAnsi" w:hAnsiTheme="minorHAnsi" w:cs="Arial"/>
        </w:rPr>
        <w:t>, págs. 481-534</w:t>
      </w:r>
      <w:r w:rsidR="00F24615">
        <w:rPr>
          <w:rFonts w:asciiTheme="minorHAnsi" w:hAnsiTheme="minorHAnsi" w:cs="Arial"/>
        </w:rPr>
        <w:t xml:space="preserve">. El título no es correcto porque, aunque Regato tuvo muchos contactos con </w:t>
      </w:r>
      <w:r w:rsidR="0011141B">
        <w:rPr>
          <w:rFonts w:asciiTheme="minorHAnsi" w:hAnsiTheme="minorHAnsi" w:cs="Arial"/>
        </w:rPr>
        <w:t xml:space="preserve">la policía, </w:t>
      </w:r>
      <w:r w:rsidR="00F24615">
        <w:rPr>
          <w:rFonts w:asciiTheme="minorHAnsi" w:hAnsiTheme="minorHAnsi" w:cs="Arial"/>
        </w:rPr>
        <w:t xml:space="preserve">su organización de la Alta Policía </w:t>
      </w:r>
      <w:r w:rsidR="0011141B">
        <w:rPr>
          <w:rFonts w:asciiTheme="minorHAnsi" w:hAnsiTheme="minorHAnsi" w:cs="Arial"/>
        </w:rPr>
        <w:t xml:space="preserve">no tuvo que ver nada </w:t>
      </w:r>
      <w:r w:rsidR="00F24615">
        <w:rPr>
          <w:rFonts w:asciiTheme="minorHAnsi" w:hAnsiTheme="minorHAnsi" w:cs="Arial"/>
        </w:rPr>
        <w:t>con ella</w:t>
      </w:r>
      <w:r w:rsidR="0011141B">
        <w:rPr>
          <w:rFonts w:asciiTheme="minorHAnsi" w:hAnsiTheme="minorHAnsi" w:cs="Arial"/>
        </w:rPr>
        <w:t>, porque estuvo en su apogeo cuando la Policía fue prácticamente disuelta por Calomarde y sus afines en 1827</w:t>
      </w:r>
      <w:r w:rsidR="00F24615">
        <w:rPr>
          <w:rFonts w:asciiTheme="minorHAnsi" w:hAnsiTheme="minorHAnsi" w:cs="Arial"/>
        </w:rPr>
        <w:t xml:space="preserve">. Se puede encontrar en este enlace: </w:t>
      </w:r>
      <w:r w:rsidR="00F24615" w:rsidRPr="00F24615">
        <w:rPr>
          <w:rFonts w:asciiTheme="minorHAnsi" w:hAnsiTheme="minorHAnsi" w:cs="Arial"/>
        </w:rPr>
        <w:t>https://www.persee.fr/doc/hispa_0007-4640_1977_num_79_3_4236</w:t>
      </w:r>
    </w:p>
    <w:p w:rsidR="00F24615" w:rsidRPr="00F24615" w:rsidRDefault="00F24615" w:rsidP="0011141B">
      <w:pPr>
        <w:pStyle w:val="titulo"/>
        <w:shd w:val="clear" w:color="auto" w:fill="F5F5F5"/>
        <w:spacing w:before="0" w:beforeAutospacing="0" w:after="0" w:afterAutospacing="0" w:line="113" w:lineRule="atLeast"/>
        <w:jc w:val="both"/>
        <w:textAlignment w:val="baseline"/>
        <w:rPr>
          <w:rFonts w:asciiTheme="minorHAnsi" w:hAnsiTheme="minorHAnsi" w:cs="Arial"/>
        </w:rPr>
      </w:pPr>
      <w:r>
        <w:rPr>
          <w:rFonts w:asciiTheme="minorHAnsi" w:hAnsiTheme="minorHAnsi" w:cs="Arial"/>
        </w:rPr>
        <w:tab/>
        <w:t xml:space="preserve">El gran conocedor de este personaje es, sin embargo, Pedro Pegenaute Garde. Su tesina sobre las Comisiones Militares Ejecutivas </w:t>
      </w:r>
      <w:r w:rsidR="0011141B">
        <w:rPr>
          <w:rFonts w:asciiTheme="minorHAnsi" w:hAnsiTheme="minorHAnsi" w:cs="Arial"/>
        </w:rPr>
        <w:t>(1824-1825) es sumamente ilustrativa. S</w:t>
      </w:r>
      <w:r w:rsidR="00093E86">
        <w:rPr>
          <w:rFonts w:asciiTheme="minorHAnsi" w:hAnsiTheme="minorHAnsi" w:cs="Arial"/>
        </w:rPr>
        <w:t>u tesis doctoral</w:t>
      </w:r>
      <w:r>
        <w:rPr>
          <w:rFonts w:asciiTheme="minorHAnsi" w:hAnsiTheme="minorHAnsi" w:cs="Arial"/>
        </w:rPr>
        <w:t xml:space="preserve"> “Trayectoria y Testimonio de José Manuel del Regato”, constituye la mejor biografía</w:t>
      </w:r>
      <w:r w:rsidR="0011141B">
        <w:rPr>
          <w:rFonts w:asciiTheme="minorHAnsi" w:hAnsiTheme="minorHAnsi" w:cs="Arial"/>
        </w:rPr>
        <w:t xml:space="preserve"> –y única-</w:t>
      </w:r>
      <w:r>
        <w:rPr>
          <w:rFonts w:asciiTheme="minorHAnsi" w:hAnsiTheme="minorHAnsi" w:cs="Arial"/>
        </w:rPr>
        <w:t xml:space="preserve"> de este personaje. Publicado por la Universidad de Navarra en 1978.</w:t>
      </w:r>
      <w:r w:rsidR="0011141B">
        <w:rPr>
          <w:rFonts w:asciiTheme="minorHAnsi" w:hAnsiTheme="minorHAnsi" w:cs="Arial"/>
        </w:rPr>
        <w:t xml:space="preserve"> 532 págs. La primera parte de este trabajo es espléndida.</w:t>
      </w:r>
    </w:p>
    <w:p w:rsidR="00F24615" w:rsidRPr="00F24615" w:rsidRDefault="007231CF" w:rsidP="00F24615">
      <w:pPr>
        <w:widowControl/>
        <w:pBdr>
          <w:bottom w:val="dotted" w:sz="2" w:space="3" w:color="CCCCCC"/>
        </w:pBdr>
        <w:shd w:val="clear" w:color="auto" w:fill="F5F5F5"/>
        <w:autoSpaceDE/>
        <w:autoSpaceDN/>
        <w:adjustRightInd/>
        <w:textAlignment w:val="baseline"/>
        <w:rPr>
          <w:rFonts w:ascii="Arial" w:eastAsia="Times New Roman" w:hAnsi="Arial" w:cs="Arial"/>
          <w:color w:val="000000"/>
          <w:sz w:val="8"/>
          <w:szCs w:val="8"/>
        </w:rPr>
      </w:pPr>
      <w:r w:rsidRPr="007231CF">
        <w:rPr>
          <w:rFonts w:ascii="Arial" w:eastAsia="Times New Roman" w:hAnsi="Arial" w:cs="Arial"/>
          <w:color w:val="000000"/>
          <w:sz w:val="8"/>
          <w:szCs w:val="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rtículo" style="width:24pt;height:24pt"/>
        </w:pict>
      </w:r>
    </w:p>
    <w:p w:rsidR="007636CD" w:rsidRPr="007636CD" w:rsidRDefault="007636CD" w:rsidP="00332BD0">
      <w:pPr>
        <w:tabs>
          <w:tab w:val="left" w:pos="-720"/>
        </w:tabs>
        <w:suppressAutoHyphens/>
        <w:spacing w:line="360" w:lineRule="auto"/>
        <w:jc w:val="both"/>
        <w:rPr>
          <w:rFonts w:asciiTheme="minorHAnsi" w:hAnsiTheme="minorHAnsi"/>
          <w:spacing w:val="-3"/>
          <w:sz w:val="24"/>
          <w:szCs w:val="24"/>
          <w:lang w:val="es-ES_tradnl"/>
        </w:rPr>
      </w:pPr>
    </w:p>
    <w:sectPr w:rsidR="007636CD" w:rsidRPr="007636CD" w:rsidSect="00FE67EB">
      <w:pgSz w:w="11905" w:h="16837"/>
      <w:pgMar w:top="1440" w:right="1440" w:bottom="1440" w:left="1440" w:header="1440" w:footer="144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5A8C" w:rsidRDefault="00D45A8C">
      <w:pPr>
        <w:spacing w:line="20" w:lineRule="exact"/>
        <w:rPr>
          <w:sz w:val="24"/>
          <w:szCs w:val="24"/>
        </w:rPr>
      </w:pPr>
    </w:p>
  </w:endnote>
  <w:endnote w:type="continuationSeparator" w:id="1">
    <w:p w:rsidR="00D45A8C" w:rsidRDefault="00D45A8C" w:rsidP="00FE67EB">
      <w:r>
        <w:rPr>
          <w:sz w:val="24"/>
          <w:szCs w:val="24"/>
        </w:rPr>
        <w:t xml:space="preserve"> </w:t>
      </w:r>
    </w:p>
  </w:endnote>
  <w:endnote w:type="continuationNotice" w:id="2">
    <w:p w:rsidR="00D45A8C" w:rsidRDefault="00D45A8C" w:rsidP="00FE67EB">
      <w:r>
        <w:rPr>
          <w:sz w:val="24"/>
          <w:szCs w:val="24"/>
        </w:rP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5A8C" w:rsidRDefault="00D45A8C" w:rsidP="00FE67EB">
      <w:r>
        <w:rPr>
          <w:sz w:val="24"/>
          <w:szCs w:val="24"/>
        </w:rPr>
        <w:separator/>
      </w:r>
    </w:p>
  </w:footnote>
  <w:footnote w:type="continuationSeparator" w:id="1">
    <w:p w:rsidR="00D45A8C" w:rsidRDefault="00D45A8C" w:rsidP="00FE67EB">
      <w:r>
        <w:continuationSeparator/>
      </w:r>
    </w:p>
  </w:footnote>
  <w:footnote w:id="2">
    <w:p w:rsidR="00FE67EB" w:rsidRPr="00017E73" w:rsidRDefault="00FE67EB">
      <w:pPr>
        <w:pStyle w:val="Textodenotaalpie"/>
        <w:tabs>
          <w:tab w:val="left" w:pos="-720"/>
        </w:tabs>
        <w:suppressAutoHyphens/>
        <w:spacing w:line="240" w:lineRule="atLeast"/>
        <w:jc w:val="both"/>
        <w:rPr>
          <w:rFonts w:asciiTheme="minorHAnsi" w:hAnsiTheme="minorHAnsi"/>
          <w:spacing w:val="-3"/>
          <w:sz w:val="20"/>
        </w:rPr>
      </w:pPr>
      <w:r w:rsidRPr="00017E73">
        <w:rPr>
          <w:rFonts w:asciiTheme="minorHAnsi" w:hAnsiTheme="minorHAnsi"/>
          <w:spacing w:val="-3"/>
          <w:sz w:val="20"/>
        </w:rPr>
        <w:t>    </w:t>
      </w:r>
      <w:r w:rsidRPr="00017E73">
        <w:rPr>
          <w:rStyle w:val="Refdenotaalpie"/>
          <w:rFonts w:asciiTheme="minorHAnsi" w:hAnsiTheme="minorHAnsi"/>
          <w:spacing w:val="-3"/>
          <w:sz w:val="20"/>
          <w:lang w:val="en-US"/>
        </w:rPr>
        <w:footnoteRef/>
      </w:r>
      <w:r w:rsidRPr="00017E73">
        <w:rPr>
          <w:rFonts w:asciiTheme="minorHAnsi" w:hAnsiTheme="minorHAnsi"/>
          <w:spacing w:val="-3"/>
          <w:sz w:val="20"/>
        </w:rPr>
        <w:t xml:space="preserve"> "Le han dado dinero del bolsillo secreto", dice un anónimo el 4 de Junio de 1827 dirigido al Superintendente General de Policía,</w:t>
      </w:r>
      <w:r w:rsidR="00965491" w:rsidRPr="00017E73">
        <w:rPr>
          <w:rFonts w:asciiTheme="minorHAnsi" w:hAnsiTheme="minorHAnsi"/>
          <w:spacing w:val="-3"/>
          <w:sz w:val="20"/>
        </w:rPr>
        <w:t xml:space="preserve"> </w:t>
      </w:r>
      <w:r w:rsidRPr="00017E73">
        <w:rPr>
          <w:rFonts w:asciiTheme="minorHAnsi" w:hAnsiTheme="minorHAnsi"/>
          <w:spacing w:val="-3"/>
          <w:sz w:val="20"/>
        </w:rPr>
        <w:t>Comisión Reservada, AHN. Consejos Suprimidos,leg.12</w:t>
      </w:r>
      <w:r w:rsidR="00017E73">
        <w:rPr>
          <w:rFonts w:asciiTheme="minorHAnsi" w:hAnsiTheme="minorHAnsi"/>
          <w:spacing w:val="-3"/>
          <w:sz w:val="20"/>
        </w:rPr>
        <w:t>.</w:t>
      </w:r>
      <w:r w:rsidRPr="00017E73">
        <w:rPr>
          <w:rFonts w:asciiTheme="minorHAnsi" w:hAnsiTheme="minorHAnsi"/>
          <w:spacing w:val="-3"/>
          <w:sz w:val="20"/>
        </w:rPr>
        <w:t>295</w:t>
      </w:r>
    </w:p>
  </w:footnote>
  <w:footnote w:id="3">
    <w:p w:rsidR="00585A66" w:rsidRPr="00585A66" w:rsidRDefault="00585A66">
      <w:pPr>
        <w:pStyle w:val="Textonotapie"/>
        <w:rPr>
          <w:rFonts w:asciiTheme="minorHAnsi" w:hAnsiTheme="minorHAnsi"/>
        </w:rPr>
      </w:pPr>
      <w:r w:rsidRPr="00585A66">
        <w:rPr>
          <w:rStyle w:val="Refdenotaalpie"/>
          <w:rFonts w:asciiTheme="minorHAnsi" w:hAnsiTheme="minorHAnsi"/>
        </w:rPr>
        <w:footnoteRef/>
      </w:r>
      <w:r w:rsidRPr="00585A66">
        <w:rPr>
          <w:rFonts w:asciiTheme="minorHAnsi" w:hAnsiTheme="minorHAnsi"/>
        </w:rPr>
        <w:t xml:space="preserve"> El de 1827 es el primer presupuesto consolidado de España. </w:t>
      </w:r>
    </w:p>
  </w:footnote>
  <w:footnote w:id="4">
    <w:p w:rsidR="00FE67EB" w:rsidRPr="00C07EBE" w:rsidRDefault="00FE67EB">
      <w:pPr>
        <w:pStyle w:val="Textodenotaalpie"/>
        <w:tabs>
          <w:tab w:val="left" w:pos="-720"/>
        </w:tabs>
        <w:suppressAutoHyphens/>
        <w:spacing w:line="240" w:lineRule="atLeast"/>
        <w:jc w:val="both"/>
        <w:rPr>
          <w:rFonts w:asciiTheme="minorHAnsi" w:hAnsiTheme="minorHAnsi" w:cs="Times New Roman"/>
          <w:spacing w:val="-3"/>
        </w:rPr>
      </w:pPr>
      <w:r>
        <w:rPr>
          <w:spacing w:val="-3"/>
          <w:lang w:val="es-ES_tradnl"/>
        </w:rPr>
        <w:t>    </w:t>
      </w:r>
      <w:r w:rsidRPr="00C07EBE">
        <w:rPr>
          <w:rStyle w:val="Refdenotaalpie"/>
          <w:rFonts w:asciiTheme="minorHAnsi" w:hAnsiTheme="minorHAnsi" w:cs="Times New Roman"/>
          <w:spacing w:val="-3"/>
          <w:sz w:val="20"/>
          <w:lang w:val="es-ES_tradnl"/>
        </w:rPr>
        <w:footnoteRef/>
      </w:r>
      <w:r w:rsidR="00C07EBE" w:rsidRPr="00C07EBE">
        <w:rPr>
          <w:rFonts w:asciiTheme="minorHAnsi" w:hAnsiTheme="minorHAnsi" w:cs="Times New Roman"/>
          <w:spacing w:val="-3"/>
          <w:sz w:val="20"/>
        </w:rPr>
        <w:t xml:space="preserve"> AHN. Consejos Supri</w:t>
      </w:r>
      <w:r w:rsidRPr="00C07EBE">
        <w:rPr>
          <w:rFonts w:asciiTheme="minorHAnsi" w:hAnsiTheme="minorHAnsi" w:cs="Times New Roman"/>
          <w:spacing w:val="-3"/>
          <w:sz w:val="20"/>
        </w:rPr>
        <w:t>midos, leg. 12</w:t>
      </w:r>
      <w:r w:rsidR="00C07EBE" w:rsidRPr="00C07EBE">
        <w:rPr>
          <w:rFonts w:asciiTheme="minorHAnsi" w:hAnsiTheme="minorHAnsi" w:cs="Times New Roman"/>
          <w:spacing w:val="-3"/>
          <w:sz w:val="20"/>
        </w:rPr>
        <w:t>.</w:t>
      </w:r>
      <w:r w:rsidRPr="00C07EBE">
        <w:rPr>
          <w:rFonts w:asciiTheme="minorHAnsi" w:hAnsiTheme="minorHAnsi" w:cs="Times New Roman"/>
          <w:spacing w:val="-3"/>
          <w:sz w:val="20"/>
        </w:rPr>
        <w:t>280. En el segundo documento se específica "Pagados por gastos reservados".</w:t>
      </w:r>
    </w:p>
  </w:footnote>
  <w:footnote w:id="5">
    <w:p w:rsidR="00FE67EB" w:rsidRPr="00C02460" w:rsidRDefault="00FE67EB">
      <w:pPr>
        <w:pStyle w:val="Textodenotaalpie"/>
        <w:tabs>
          <w:tab w:val="left" w:pos="-720"/>
        </w:tabs>
        <w:suppressAutoHyphens/>
        <w:spacing w:line="240" w:lineRule="atLeast"/>
        <w:jc w:val="both"/>
        <w:rPr>
          <w:rFonts w:asciiTheme="minorHAnsi" w:hAnsiTheme="minorHAnsi"/>
          <w:spacing w:val="-3"/>
          <w:sz w:val="20"/>
        </w:rPr>
      </w:pPr>
      <w:r>
        <w:rPr>
          <w:spacing w:val="-3"/>
          <w:lang w:val="es-ES_tradnl"/>
        </w:rPr>
        <w:t>    </w:t>
      </w:r>
      <w:r w:rsidRPr="00C02460">
        <w:rPr>
          <w:rStyle w:val="Refdenotaalpie"/>
          <w:rFonts w:asciiTheme="minorHAnsi" w:hAnsiTheme="minorHAnsi"/>
          <w:spacing w:val="-3"/>
          <w:sz w:val="20"/>
          <w:lang w:val="es-ES_tradnl"/>
        </w:rPr>
        <w:footnoteRef/>
      </w:r>
      <w:r w:rsidRPr="00C02460">
        <w:rPr>
          <w:rFonts w:asciiTheme="minorHAnsi" w:hAnsiTheme="minorHAnsi"/>
          <w:spacing w:val="-3"/>
          <w:sz w:val="20"/>
        </w:rPr>
        <w:t xml:space="preserve"> AHN Consejos </w:t>
      </w:r>
      <w:r w:rsidR="00C02460" w:rsidRPr="00C02460">
        <w:rPr>
          <w:rFonts w:asciiTheme="minorHAnsi" w:hAnsiTheme="minorHAnsi"/>
          <w:spacing w:val="-3"/>
          <w:sz w:val="20"/>
        </w:rPr>
        <w:t>Suprimidos</w:t>
      </w:r>
      <w:r w:rsidR="00C02460">
        <w:rPr>
          <w:rFonts w:asciiTheme="minorHAnsi" w:hAnsiTheme="minorHAnsi"/>
          <w:spacing w:val="-3"/>
          <w:sz w:val="20"/>
        </w:rPr>
        <w:t xml:space="preserve">, leg. </w:t>
      </w:r>
      <w:r w:rsidR="00017E73">
        <w:rPr>
          <w:rFonts w:asciiTheme="minorHAnsi" w:hAnsiTheme="minorHAnsi"/>
          <w:spacing w:val="-3"/>
          <w:sz w:val="20"/>
        </w:rPr>
        <w:t>12.295</w:t>
      </w:r>
      <w:r w:rsidR="00C02460">
        <w:rPr>
          <w:rFonts w:asciiTheme="minorHAnsi" w:hAnsiTheme="minorHAnsi"/>
          <w:spacing w:val="-3"/>
          <w:sz w:val="20"/>
        </w:rPr>
        <w:t>. Nor</w:t>
      </w:r>
      <w:r w:rsidRPr="00C02460">
        <w:rPr>
          <w:rFonts w:asciiTheme="minorHAnsi" w:hAnsiTheme="minorHAnsi"/>
          <w:spacing w:val="-3"/>
          <w:sz w:val="20"/>
        </w:rPr>
        <w:t>malm</w:t>
      </w:r>
      <w:r w:rsidR="00C02460">
        <w:rPr>
          <w:rFonts w:asciiTheme="minorHAnsi" w:hAnsiTheme="minorHAnsi"/>
          <w:spacing w:val="-3"/>
          <w:sz w:val="20"/>
        </w:rPr>
        <w:t>e</w:t>
      </w:r>
      <w:r w:rsidRPr="00C02460">
        <w:rPr>
          <w:rFonts w:asciiTheme="minorHAnsi" w:hAnsiTheme="minorHAnsi"/>
          <w:spacing w:val="-3"/>
          <w:sz w:val="20"/>
        </w:rPr>
        <w:t>n</w:t>
      </w:r>
      <w:r w:rsidR="00C02460">
        <w:rPr>
          <w:rFonts w:asciiTheme="minorHAnsi" w:hAnsiTheme="minorHAnsi"/>
          <w:spacing w:val="-3"/>
          <w:sz w:val="20"/>
        </w:rPr>
        <w:t xml:space="preserve">te </w:t>
      </w:r>
      <w:r w:rsidRPr="00C02460">
        <w:rPr>
          <w:rFonts w:asciiTheme="minorHAnsi" w:hAnsiTheme="minorHAnsi"/>
          <w:spacing w:val="-3"/>
          <w:sz w:val="20"/>
        </w:rPr>
        <w:t xml:space="preserve">ser </w:t>
      </w:r>
      <w:r w:rsidR="00C02460" w:rsidRPr="00C02460">
        <w:rPr>
          <w:rFonts w:asciiTheme="minorHAnsi" w:hAnsiTheme="minorHAnsi"/>
          <w:spacing w:val="-3"/>
          <w:sz w:val="20"/>
        </w:rPr>
        <w:t>harán</w:t>
      </w:r>
      <w:r w:rsidRPr="00C02460">
        <w:rPr>
          <w:rFonts w:asciiTheme="minorHAnsi" w:hAnsiTheme="minorHAnsi"/>
          <w:spacing w:val="-3"/>
          <w:sz w:val="20"/>
        </w:rPr>
        <w:t xml:space="preserve"> transcripciones </w:t>
      </w:r>
      <w:r w:rsidR="00C02460">
        <w:rPr>
          <w:rFonts w:asciiTheme="minorHAnsi" w:hAnsiTheme="minorHAnsi"/>
          <w:spacing w:val="-3"/>
          <w:sz w:val="20"/>
        </w:rPr>
        <w:t>en un castellano actualizado, pa</w:t>
      </w:r>
      <w:r w:rsidRPr="00C02460">
        <w:rPr>
          <w:rFonts w:asciiTheme="minorHAnsi" w:hAnsiTheme="minorHAnsi"/>
          <w:spacing w:val="-3"/>
          <w:sz w:val="20"/>
        </w:rPr>
        <w:t>ra evitar el esfuerzo supleme</w:t>
      </w:r>
      <w:r w:rsidR="00C02460">
        <w:rPr>
          <w:rFonts w:asciiTheme="minorHAnsi" w:hAnsiTheme="minorHAnsi"/>
          <w:spacing w:val="-3"/>
          <w:sz w:val="20"/>
        </w:rPr>
        <w:t>nt</w:t>
      </w:r>
      <w:r w:rsidRPr="00C02460">
        <w:rPr>
          <w:rFonts w:asciiTheme="minorHAnsi" w:hAnsiTheme="minorHAnsi"/>
          <w:spacing w:val="-3"/>
          <w:sz w:val="20"/>
        </w:rPr>
        <w:t>ario a los lectores.</w:t>
      </w:r>
    </w:p>
  </w:footnote>
  <w:footnote w:id="6">
    <w:p w:rsidR="00FE67EB" w:rsidRPr="00017E73" w:rsidRDefault="00FE67EB">
      <w:pPr>
        <w:pStyle w:val="Textodenotaalpie"/>
        <w:tabs>
          <w:tab w:val="left" w:pos="-720"/>
        </w:tabs>
        <w:suppressAutoHyphens/>
        <w:spacing w:line="240" w:lineRule="atLeast"/>
        <w:jc w:val="both"/>
        <w:rPr>
          <w:rFonts w:asciiTheme="minorHAnsi" w:hAnsiTheme="minorHAnsi"/>
          <w:spacing w:val="-3"/>
          <w:sz w:val="20"/>
        </w:rPr>
      </w:pPr>
      <w:r>
        <w:rPr>
          <w:spacing w:val="-3"/>
          <w:lang w:val="es-ES_tradnl"/>
        </w:rPr>
        <w:t> </w:t>
      </w:r>
      <w:r w:rsidRPr="00017E73">
        <w:rPr>
          <w:rStyle w:val="Refdenotaalpie"/>
          <w:rFonts w:asciiTheme="minorHAnsi" w:hAnsiTheme="minorHAnsi"/>
          <w:spacing w:val="-3"/>
          <w:sz w:val="20"/>
          <w:lang w:val="es-ES_tradnl"/>
        </w:rPr>
        <w:footnoteRef/>
      </w:r>
      <w:r w:rsidR="00017E73">
        <w:rPr>
          <w:rFonts w:asciiTheme="minorHAnsi" w:hAnsiTheme="minorHAnsi"/>
          <w:spacing w:val="-3"/>
          <w:sz w:val="20"/>
        </w:rPr>
        <w:t xml:space="preserve"> Así</w:t>
      </w:r>
      <w:r w:rsidRPr="00017E73">
        <w:rPr>
          <w:rFonts w:asciiTheme="minorHAnsi" w:hAnsiTheme="minorHAnsi"/>
          <w:spacing w:val="-3"/>
          <w:sz w:val="20"/>
        </w:rPr>
        <w:t xml:space="preserve"> llamaban despectivamente a los Celadores Reales, fuerza auxiliar de la Policía en Madrid.</w:t>
      </w:r>
    </w:p>
  </w:footnote>
  <w:footnote w:id="7">
    <w:p w:rsidR="00FE67EB" w:rsidRPr="00017E73" w:rsidRDefault="00FE67EB">
      <w:pPr>
        <w:pStyle w:val="Textodenotaalpie"/>
        <w:tabs>
          <w:tab w:val="left" w:pos="-720"/>
        </w:tabs>
        <w:suppressAutoHyphens/>
        <w:spacing w:line="240" w:lineRule="atLeast"/>
        <w:jc w:val="both"/>
        <w:rPr>
          <w:rFonts w:asciiTheme="minorHAnsi" w:hAnsiTheme="minorHAnsi"/>
          <w:spacing w:val="-3"/>
          <w:sz w:val="20"/>
        </w:rPr>
      </w:pPr>
      <w:r w:rsidRPr="00017E73">
        <w:rPr>
          <w:rFonts w:asciiTheme="minorHAnsi" w:hAnsiTheme="minorHAnsi"/>
          <w:spacing w:val="-3"/>
          <w:sz w:val="20"/>
          <w:lang w:val="es-ES_tradnl"/>
        </w:rPr>
        <w:t>    </w:t>
      </w:r>
      <w:r w:rsidRPr="00017E73">
        <w:rPr>
          <w:rStyle w:val="Refdenotaalpie"/>
          <w:rFonts w:asciiTheme="minorHAnsi" w:hAnsiTheme="minorHAnsi"/>
          <w:spacing w:val="-3"/>
          <w:sz w:val="20"/>
          <w:lang w:val="es-ES_tradnl"/>
        </w:rPr>
        <w:footnoteRef/>
      </w:r>
      <w:r w:rsidRPr="00017E73">
        <w:rPr>
          <w:rFonts w:asciiTheme="minorHAnsi" w:hAnsiTheme="minorHAnsi"/>
          <w:spacing w:val="-3"/>
          <w:sz w:val="20"/>
        </w:rPr>
        <w:t xml:space="preserve"> Denominación despectiva de la Policía General del Reino.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nsid w:val="087E7019"/>
    <w:multiLevelType w:val="multilevel"/>
    <w:tmpl w:val="75D0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embedSystemFonts/>
  <w:bordersDoNotSurroundHeader/>
  <w:bordersDoNotSurroundFooter/>
  <w:defaultTabStop w:val="720"/>
  <w:hyphenationZone w:val="91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 w:id="2"/>
  </w:endnotePr>
  <w:compat>
    <w:spaceForUL/>
    <w:balanceSingleByteDoubleByteWidth/>
    <w:doNotLeaveBackslashAlone/>
    <w:ulTrailSpace/>
    <w:doNotExpandShiftReturn/>
    <w:adjustLineHeightInTable/>
    <w:useFELayout/>
  </w:compat>
  <w:rsids>
    <w:rsidRoot w:val="00FE67EB"/>
    <w:rsid w:val="00017E73"/>
    <w:rsid w:val="00032853"/>
    <w:rsid w:val="00093E86"/>
    <w:rsid w:val="0011141B"/>
    <w:rsid w:val="00194E7D"/>
    <w:rsid w:val="00262542"/>
    <w:rsid w:val="00314E0C"/>
    <w:rsid w:val="00321BED"/>
    <w:rsid w:val="00332BD0"/>
    <w:rsid w:val="00364A6C"/>
    <w:rsid w:val="00394A8B"/>
    <w:rsid w:val="00447907"/>
    <w:rsid w:val="004F1216"/>
    <w:rsid w:val="00585A66"/>
    <w:rsid w:val="005911A1"/>
    <w:rsid w:val="005A1573"/>
    <w:rsid w:val="005D32DB"/>
    <w:rsid w:val="005F6D86"/>
    <w:rsid w:val="00616F93"/>
    <w:rsid w:val="006A0BD1"/>
    <w:rsid w:val="006E5692"/>
    <w:rsid w:val="007231CF"/>
    <w:rsid w:val="007636CD"/>
    <w:rsid w:val="007B6DAC"/>
    <w:rsid w:val="007C7849"/>
    <w:rsid w:val="00965491"/>
    <w:rsid w:val="009858C2"/>
    <w:rsid w:val="009B1D2A"/>
    <w:rsid w:val="00A01CA3"/>
    <w:rsid w:val="00A419CE"/>
    <w:rsid w:val="00A86B03"/>
    <w:rsid w:val="00A935A4"/>
    <w:rsid w:val="00AD0861"/>
    <w:rsid w:val="00AF29F7"/>
    <w:rsid w:val="00B87312"/>
    <w:rsid w:val="00C02460"/>
    <w:rsid w:val="00C07EBE"/>
    <w:rsid w:val="00D05C80"/>
    <w:rsid w:val="00D45A8C"/>
    <w:rsid w:val="00D95384"/>
    <w:rsid w:val="00E51A25"/>
    <w:rsid w:val="00ED496E"/>
    <w:rsid w:val="00F10C7D"/>
    <w:rsid w:val="00F24615"/>
    <w:rsid w:val="00F4729C"/>
    <w:rsid w:val="00F57081"/>
    <w:rsid w:val="00F83EDF"/>
    <w:rsid w:val="00FE67E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0"/>
    <w:lsdException w:name="index 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endnote reference" w:unhideWhenUsed="0"/>
    <w:lsdException w:name="Title" w:semiHidden="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542"/>
    <w:pPr>
      <w:widowControl w:val="0"/>
      <w:autoSpaceDE w:val="0"/>
      <w:autoSpaceDN w:val="0"/>
      <w:adjustRightInd w:val="0"/>
      <w:spacing w:after="0" w:line="240" w:lineRule="auto"/>
    </w:pPr>
    <w:rPr>
      <w:rFonts w:ascii="Courier New" w:hAnsi="Courier New" w:cs="Courier New"/>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notaalfinal">
    <w:name w:val="Texto de nota al final"/>
    <w:basedOn w:val="Normal"/>
    <w:uiPriority w:val="99"/>
    <w:rsid w:val="00262542"/>
    <w:rPr>
      <w:sz w:val="24"/>
      <w:szCs w:val="24"/>
    </w:rPr>
  </w:style>
  <w:style w:type="character" w:styleId="Refdenotaalfinal">
    <w:name w:val="endnote reference"/>
    <w:basedOn w:val="Fuentedeprrafopredeter"/>
    <w:uiPriority w:val="99"/>
    <w:rsid w:val="00262542"/>
    <w:rPr>
      <w:vertAlign w:val="superscript"/>
    </w:rPr>
  </w:style>
  <w:style w:type="paragraph" w:customStyle="1" w:styleId="Textodenotaalpie">
    <w:name w:val="Texto de nota al pie"/>
    <w:basedOn w:val="Normal"/>
    <w:uiPriority w:val="99"/>
    <w:rsid w:val="00262542"/>
    <w:rPr>
      <w:sz w:val="24"/>
      <w:szCs w:val="24"/>
    </w:rPr>
  </w:style>
  <w:style w:type="character" w:styleId="Refdenotaalpie">
    <w:name w:val="footnote reference"/>
    <w:basedOn w:val="Fuentedeprrafopredeter"/>
    <w:uiPriority w:val="99"/>
    <w:rsid w:val="00262542"/>
    <w:rPr>
      <w:vertAlign w:val="superscript"/>
    </w:rPr>
  </w:style>
  <w:style w:type="paragraph" w:customStyle="1" w:styleId="Tdc1">
    <w:name w:val="Tdc 1"/>
    <w:basedOn w:val="Normal"/>
    <w:uiPriority w:val="99"/>
    <w:rsid w:val="00262542"/>
    <w:pPr>
      <w:tabs>
        <w:tab w:val="right" w:leader="dot" w:pos="9360"/>
      </w:tabs>
      <w:suppressAutoHyphens/>
      <w:spacing w:before="480" w:line="240" w:lineRule="atLeast"/>
      <w:ind w:left="720" w:right="720" w:hanging="720"/>
    </w:pPr>
    <w:rPr>
      <w:lang w:val="en-US"/>
    </w:rPr>
  </w:style>
  <w:style w:type="paragraph" w:customStyle="1" w:styleId="Tdc2">
    <w:name w:val="Tdc 2"/>
    <w:basedOn w:val="Normal"/>
    <w:uiPriority w:val="99"/>
    <w:rsid w:val="00262542"/>
    <w:pPr>
      <w:tabs>
        <w:tab w:val="right" w:leader="dot" w:pos="9360"/>
      </w:tabs>
      <w:suppressAutoHyphens/>
      <w:spacing w:line="240" w:lineRule="atLeast"/>
      <w:ind w:left="720" w:right="720"/>
    </w:pPr>
    <w:rPr>
      <w:lang w:val="en-US"/>
    </w:rPr>
  </w:style>
  <w:style w:type="paragraph" w:customStyle="1" w:styleId="Tdc3">
    <w:name w:val="Tdc 3"/>
    <w:basedOn w:val="Normal"/>
    <w:uiPriority w:val="99"/>
    <w:rsid w:val="00262542"/>
    <w:pPr>
      <w:tabs>
        <w:tab w:val="right" w:leader="dot" w:pos="9360"/>
      </w:tabs>
      <w:suppressAutoHyphens/>
      <w:spacing w:line="240" w:lineRule="atLeast"/>
      <w:ind w:left="720" w:right="720"/>
    </w:pPr>
    <w:rPr>
      <w:lang w:val="en-US"/>
    </w:rPr>
  </w:style>
  <w:style w:type="paragraph" w:customStyle="1" w:styleId="Tdc4">
    <w:name w:val="Tdc 4"/>
    <w:basedOn w:val="Normal"/>
    <w:uiPriority w:val="99"/>
    <w:rsid w:val="00262542"/>
    <w:pPr>
      <w:tabs>
        <w:tab w:val="right" w:leader="dot" w:pos="9360"/>
      </w:tabs>
      <w:suppressAutoHyphens/>
      <w:spacing w:line="240" w:lineRule="atLeast"/>
      <w:ind w:left="720" w:right="720"/>
    </w:pPr>
    <w:rPr>
      <w:lang w:val="en-US"/>
    </w:rPr>
  </w:style>
  <w:style w:type="paragraph" w:customStyle="1" w:styleId="Tdc5">
    <w:name w:val="Tdc 5"/>
    <w:basedOn w:val="Normal"/>
    <w:uiPriority w:val="99"/>
    <w:rsid w:val="00262542"/>
    <w:pPr>
      <w:tabs>
        <w:tab w:val="right" w:leader="dot" w:pos="9360"/>
      </w:tabs>
      <w:suppressAutoHyphens/>
      <w:spacing w:line="240" w:lineRule="atLeast"/>
      <w:ind w:left="720" w:right="720"/>
    </w:pPr>
    <w:rPr>
      <w:lang w:val="en-US"/>
    </w:rPr>
  </w:style>
  <w:style w:type="paragraph" w:customStyle="1" w:styleId="Tdc6">
    <w:name w:val="Tdc 6"/>
    <w:basedOn w:val="Normal"/>
    <w:uiPriority w:val="99"/>
    <w:rsid w:val="00262542"/>
    <w:pPr>
      <w:tabs>
        <w:tab w:val="right" w:pos="9360"/>
      </w:tabs>
      <w:suppressAutoHyphens/>
      <w:spacing w:line="240" w:lineRule="atLeast"/>
      <w:ind w:left="720" w:hanging="720"/>
    </w:pPr>
    <w:rPr>
      <w:lang w:val="en-US"/>
    </w:rPr>
  </w:style>
  <w:style w:type="paragraph" w:customStyle="1" w:styleId="Tdc7">
    <w:name w:val="Tdc 7"/>
    <w:basedOn w:val="Normal"/>
    <w:uiPriority w:val="99"/>
    <w:rsid w:val="00262542"/>
    <w:pPr>
      <w:suppressAutoHyphens/>
      <w:spacing w:line="240" w:lineRule="atLeast"/>
      <w:ind w:left="720" w:hanging="720"/>
    </w:pPr>
    <w:rPr>
      <w:lang w:val="en-US"/>
    </w:rPr>
  </w:style>
  <w:style w:type="paragraph" w:customStyle="1" w:styleId="Tdc8">
    <w:name w:val="Tdc 8"/>
    <w:basedOn w:val="Normal"/>
    <w:uiPriority w:val="99"/>
    <w:rsid w:val="00262542"/>
    <w:pPr>
      <w:tabs>
        <w:tab w:val="right" w:pos="9360"/>
      </w:tabs>
      <w:suppressAutoHyphens/>
      <w:spacing w:line="240" w:lineRule="atLeast"/>
      <w:ind w:left="720" w:hanging="720"/>
    </w:pPr>
    <w:rPr>
      <w:lang w:val="en-US"/>
    </w:rPr>
  </w:style>
  <w:style w:type="paragraph" w:customStyle="1" w:styleId="Tdc9">
    <w:name w:val="Tdc 9"/>
    <w:basedOn w:val="Normal"/>
    <w:uiPriority w:val="99"/>
    <w:rsid w:val="00262542"/>
    <w:pPr>
      <w:tabs>
        <w:tab w:val="right" w:leader="dot" w:pos="9360"/>
      </w:tabs>
      <w:suppressAutoHyphens/>
      <w:spacing w:line="240" w:lineRule="atLeast"/>
      <w:ind w:left="720" w:hanging="720"/>
    </w:pPr>
    <w:rPr>
      <w:lang w:val="en-US"/>
    </w:rPr>
  </w:style>
  <w:style w:type="paragraph" w:styleId="ndice1">
    <w:name w:val="index 1"/>
    <w:basedOn w:val="Normal"/>
    <w:next w:val="Normal"/>
    <w:uiPriority w:val="99"/>
    <w:rsid w:val="00262542"/>
    <w:pPr>
      <w:tabs>
        <w:tab w:val="right" w:leader="dot" w:pos="9360"/>
      </w:tabs>
      <w:suppressAutoHyphens/>
      <w:spacing w:line="240" w:lineRule="atLeast"/>
      <w:ind w:left="720" w:hanging="720"/>
    </w:pPr>
    <w:rPr>
      <w:lang w:val="en-US"/>
    </w:rPr>
  </w:style>
  <w:style w:type="paragraph" w:styleId="ndice2">
    <w:name w:val="index 2"/>
    <w:basedOn w:val="Normal"/>
    <w:next w:val="Normal"/>
    <w:uiPriority w:val="99"/>
    <w:rsid w:val="00262542"/>
    <w:pPr>
      <w:tabs>
        <w:tab w:val="right" w:leader="dot" w:pos="9360"/>
      </w:tabs>
      <w:suppressAutoHyphens/>
      <w:spacing w:line="240" w:lineRule="atLeast"/>
      <w:ind w:left="720"/>
    </w:pPr>
    <w:rPr>
      <w:lang w:val="en-US"/>
    </w:rPr>
  </w:style>
  <w:style w:type="paragraph" w:customStyle="1" w:styleId="Encabezadodetda">
    <w:name w:val="Encabezado de tda"/>
    <w:basedOn w:val="Normal"/>
    <w:uiPriority w:val="99"/>
    <w:rsid w:val="00262542"/>
    <w:pPr>
      <w:tabs>
        <w:tab w:val="right" w:pos="9360"/>
      </w:tabs>
      <w:suppressAutoHyphens/>
      <w:spacing w:line="240" w:lineRule="atLeast"/>
    </w:pPr>
    <w:rPr>
      <w:lang w:val="en-US"/>
    </w:rPr>
  </w:style>
  <w:style w:type="paragraph" w:styleId="Ttulo">
    <w:name w:val="Title"/>
    <w:basedOn w:val="Normal"/>
    <w:next w:val="Normal"/>
    <w:link w:val="TtuloCar"/>
    <w:uiPriority w:val="99"/>
    <w:qFormat/>
    <w:rsid w:val="00262542"/>
    <w:rPr>
      <w:sz w:val="24"/>
      <w:szCs w:val="24"/>
    </w:rPr>
  </w:style>
  <w:style w:type="character" w:customStyle="1" w:styleId="TtuloCar">
    <w:name w:val="Título Car"/>
    <w:basedOn w:val="Fuentedeprrafopredeter"/>
    <w:link w:val="Ttulo"/>
    <w:uiPriority w:val="10"/>
    <w:rsid w:val="00FE67EB"/>
    <w:rPr>
      <w:rFonts w:asciiTheme="majorHAnsi" w:eastAsiaTheme="majorEastAsia" w:hAnsiTheme="majorHAnsi" w:cstheme="majorBidi"/>
      <w:b/>
      <w:bCs/>
      <w:kern w:val="28"/>
      <w:sz w:val="32"/>
      <w:szCs w:val="32"/>
    </w:rPr>
  </w:style>
  <w:style w:type="character" w:customStyle="1" w:styleId="EquationCaption">
    <w:name w:val="_Equation Caption"/>
    <w:uiPriority w:val="99"/>
    <w:rsid w:val="00262542"/>
  </w:style>
  <w:style w:type="paragraph" w:customStyle="1" w:styleId="titulo">
    <w:name w:val="titulo"/>
    <w:basedOn w:val="Normal"/>
    <w:rsid w:val="00F24615"/>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character" w:customStyle="1" w:styleId="titulo1">
    <w:name w:val="titulo1"/>
    <w:basedOn w:val="Fuentedeprrafopredeter"/>
    <w:rsid w:val="00F24615"/>
  </w:style>
  <w:style w:type="character" w:styleId="Hipervnculo">
    <w:name w:val="Hyperlink"/>
    <w:basedOn w:val="Fuentedeprrafopredeter"/>
    <w:uiPriority w:val="99"/>
    <w:semiHidden/>
    <w:unhideWhenUsed/>
    <w:rsid w:val="00F24615"/>
    <w:rPr>
      <w:color w:val="0000FF"/>
      <w:u w:val="single"/>
    </w:rPr>
  </w:style>
  <w:style w:type="paragraph" w:customStyle="1" w:styleId="autores">
    <w:name w:val="autores"/>
    <w:basedOn w:val="Normal"/>
    <w:rsid w:val="00F24615"/>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paragraph" w:customStyle="1" w:styleId="localizacion">
    <w:name w:val="localizacion"/>
    <w:basedOn w:val="Normal"/>
    <w:rsid w:val="00F24615"/>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character" w:styleId="AcrnimoHTML">
    <w:name w:val="HTML Acronym"/>
    <w:basedOn w:val="Fuentedeprrafopredeter"/>
    <w:uiPriority w:val="99"/>
    <w:semiHidden/>
    <w:unhideWhenUsed/>
    <w:rsid w:val="00F24615"/>
  </w:style>
  <w:style w:type="paragraph" w:styleId="Textonotapie">
    <w:name w:val="footnote text"/>
    <w:basedOn w:val="Normal"/>
    <w:link w:val="TextonotapieCar"/>
    <w:uiPriority w:val="99"/>
    <w:semiHidden/>
    <w:unhideWhenUsed/>
    <w:rsid w:val="00585A66"/>
  </w:style>
  <w:style w:type="character" w:customStyle="1" w:styleId="TextonotapieCar">
    <w:name w:val="Texto nota pie Car"/>
    <w:basedOn w:val="Fuentedeprrafopredeter"/>
    <w:link w:val="Textonotapie"/>
    <w:uiPriority w:val="99"/>
    <w:semiHidden/>
    <w:rsid w:val="00585A66"/>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245799079">
      <w:bodyDiv w:val="1"/>
      <w:marLeft w:val="0"/>
      <w:marRight w:val="0"/>
      <w:marTop w:val="0"/>
      <w:marBottom w:val="0"/>
      <w:divBdr>
        <w:top w:val="none" w:sz="0" w:space="0" w:color="auto"/>
        <w:left w:val="none" w:sz="0" w:space="0" w:color="auto"/>
        <w:bottom w:val="none" w:sz="0" w:space="0" w:color="auto"/>
        <w:right w:val="none" w:sz="0" w:space="0" w:color="auto"/>
      </w:divBdr>
      <w:divsChild>
        <w:div w:id="2140951124">
          <w:marLeft w:val="0"/>
          <w:marRight w:val="0"/>
          <w:marTop w:val="0"/>
          <w:marBottom w:val="0"/>
          <w:divBdr>
            <w:top w:val="none" w:sz="0" w:space="0" w:color="auto"/>
            <w:left w:val="none" w:sz="0" w:space="0" w:color="auto"/>
            <w:bottom w:val="none" w:sz="0" w:space="0" w:color="auto"/>
            <w:right w:val="none" w:sz="0" w:space="0" w:color="auto"/>
          </w:divBdr>
        </w:div>
        <w:div w:id="19731243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ialnet.unirioja.es/ejemplar/21176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alnet.unirioja.es/servlet/revista?codigo=245" TargetMode="External"/><Relationship Id="rId5" Type="http://schemas.openxmlformats.org/officeDocument/2006/relationships/webSettings" Target="webSettings.xml"/><Relationship Id="rId10" Type="http://schemas.openxmlformats.org/officeDocument/2006/relationships/hyperlink" Target="https://dialnet.unirioja.es/servlet/articulo?codigo=285810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4147A-9B29-4CF1-82E0-AB295D5A8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3274</Words>
  <Characters>18010</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Usuario</Company>
  <LinksUpToDate>false</LinksUpToDate>
  <CharactersWithSpaces>21242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9</cp:revision>
  <dcterms:created xsi:type="dcterms:W3CDTF">2021-12-06T16:15:00Z</dcterms:created>
  <dcterms:modified xsi:type="dcterms:W3CDTF">2021-12-08T09:54:00Z</dcterms:modified>
</cp:coreProperties>
</file>